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5E6D" w14:textId="77777777" w:rsidR="00D80504" w:rsidRPr="00175708" w:rsidRDefault="00D80504" w:rsidP="00D80504">
      <w:pPr>
        <w:jc w:val="center"/>
        <w:rPr>
          <w:b/>
          <w:sz w:val="22"/>
          <w:szCs w:val="22"/>
          <w:u w:val="single"/>
        </w:rPr>
      </w:pPr>
      <w:r w:rsidRPr="00175708">
        <w:rPr>
          <w:b/>
          <w:sz w:val="22"/>
          <w:szCs w:val="22"/>
          <w:u w:val="single"/>
        </w:rPr>
        <w:t>REGLAMENT D’ÚS I FUNCIONAMENT DEL BUC PETIT D’ASSAIG DEL CENTRE CÍVIC EL ROURE</w:t>
      </w:r>
    </w:p>
    <w:p w14:paraId="53245450" w14:textId="77777777" w:rsidR="00D80504" w:rsidRPr="00175708" w:rsidRDefault="00D80504" w:rsidP="00D80504">
      <w:pPr>
        <w:rPr>
          <w:sz w:val="22"/>
          <w:szCs w:val="22"/>
          <w:u w:val="single"/>
        </w:rPr>
      </w:pPr>
    </w:p>
    <w:p w14:paraId="33C35D4D" w14:textId="37639B18" w:rsidR="00D80504" w:rsidRPr="00175708" w:rsidRDefault="00D80504" w:rsidP="00D80504">
      <w:pPr>
        <w:jc w:val="both"/>
        <w:rPr>
          <w:sz w:val="22"/>
          <w:szCs w:val="22"/>
        </w:rPr>
      </w:pPr>
      <w:r w:rsidRPr="00175708">
        <w:rPr>
          <w:sz w:val="22"/>
          <w:szCs w:val="22"/>
        </w:rPr>
        <w:t>El Buc petit d’assaig del Centre Cívic El Roure està destinat a facilitar un espai on els músics puguin desenvolupar els seus projectes de creació musical</w:t>
      </w:r>
      <w:r w:rsidR="008D7CF2" w:rsidRPr="00175708">
        <w:rPr>
          <w:sz w:val="22"/>
          <w:szCs w:val="22"/>
        </w:rPr>
        <w:t xml:space="preserve"> i assajar els seus repertoris</w:t>
      </w:r>
      <w:r w:rsidRPr="00175708">
        <w:rPr>
          <w:sz w:val="22"/>
          <w:szCs w:val="22"/>
        </w:rPr>
        <w:t>.</w:t>
      </w:r>
    </w:p>
    <w:p w14:paraId="68DF1D73" w14:textId="77777777" w:rsidR="00D80504" w:rsidRPr="00175708" w:rsidRDefault="00D80504" w:rsidP="00D80504">
      <w:pPr>
        <w:jc w:val="both"/>
        <w:rPr>
          <w:sz w:val="22"/>
          <w:szCs w:val="22"/>
        </w:rPr>
      </w:pPr>
    </w:p>
    <w:p w14:paraId="5279B3BF" w14:textId="77777777" w:rsidR="00D80504" w:rsidRPr="00175708" w:rsidRDefault="00D80504" w:rsidP="00E13F7D">
      <w:pPr>
        <w:ind w:firstLine="360"/>
        <w:jc w:val="both"/>
        <w:rPr>
          <w:b/>
          <w:sz w:val="22"/>
          <w:szCs w:val="22"/>
        </w:rPr>
      </w:pPr>
      <w:r w:rsidRPr="00175708">
        <w:rPr>
          <w:b/>
          <w:sz w:val="22"/>
          <w:szCs w:val="22"/>
        </w:rPr>
        <w:t>Article 1.- Objecte i Concepte</w:t>
      </w:r>
    </w:p>
    <w:p w14:paraId="21F1809A" w14:textId="77777777" w:rsidR="00AE59FC" w:rsidRPr="00175708" w:rsidRDefault="00AE59FC" w:rsidP="00D80504">
      <w:pPr>
        <w:jc w:val="both"/>
        <w:rPr>
          <w:b/>
          <w:sz w:val="22"/>
          <w:szCs w:val="22"/>
        </w:rPr>
      </w:pPr>
    </w:p>
    <w:p w14:paraId="48DF6218" w14:textId="77777777" w:rsidR="00D80504" w:rsidRPr="00175708" w:rsidRDefault="00D80504" w:rsidP="00D80504">
      <w:pPr>
        <w:pStyle w:val="Pargrafdellista"/>
        <w:numPr>
          <w:ilvl w:val="0"/>
          <w:numId w:val="1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L’objecte d’aquest Reglament és regular l’ús i el funcionament del Buc petit d’assaig gestionat pel Centre Cívic El Roure.</w:t>
      </w:r>
    </w:p>
    <w:p w14:paraId="3CC31DDE" w14:textId="77777777" w:rsidR="00D80504" w:rsidRPr="00175708" w:rsidRDefault="00D80504" w:rsidP="00D80504">
      <w:pPr>
        <w:pStyle w:val="Pargrafdellista"/>
        <w:jc w:val="both"/>
        <w:rPr>
          <w:rFonts w:ascii="Verdana" w:hAnsi="Verdana"/>
        </w:rPr>
      </w:pPr>
    </w:p>
    <w:p w14:paraId="245D9DC0" w14:textId="77777777" w:rsidR="00D80504" w:rsidRPr="00175708" w:rsidRDefault="00D80504" w:rsidP="00D80504">
      <w:pPr>
        <w:pStyle w:val="Pargrafdellista"/>
        <w:numPr>
          <w:ilvl w:val="0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/>
        </w:rPr>
        <w:t xml:space="preserve">El Buc petit d’assaig és </w:t>
      </w:r>
      <w:r w:rsidRPr="00175708">
        <w:rPr>
          <w:rFonts w:ascii="Verdana" w:hAnsi="Verdana" w:cstheme="minorHAnsi"/>
        </w:rPr>
        <w:t>una sala insonoritzada de 25 m</w:t>
      </w:r>
      <w:r w:rsidRPr="00175708">
        <w:rPr>
          <w:rFonts w:ascii="Verdana" w:hAnsi="Verdana" w:cstheme="minorHAnsi"/>
          <w:vertAlign w:val="superscript"/>
        </w:rPr>
        <w:t xml:space="preserve">2 </w:t>
      </w:r>
      <w:r w:rsidRPr="00175708">
        <w:rPr>
          <w:rFonts w:ascii="Verdana" w:hAnsi="Verdana" w:cstheme="minorHAnsi"/>
        </w:rPr>
        <w:t>destinada a assajos musicals i amb un aforament màxim de 6 persones</w:t>
      </w:r>
      <w:r w:rsidRPr="00175708">
        <w:rPr>
          <w:rFonts w:ascii="Verdana" w:hAnsi="Verdana" w:cstheme="minorHAnsi"/>
          <w:vertAlign w:val="superscript"/>
        </w:rPr>
        <w:t xml:space="preserve"> </w:t>
      </w:r>
      <w:r w:rsidRPr="00175708">
        <w:rPr>
          <w:rFonts w:ascii="Verdana" w:hAnsi="Verdana" w:cstheme="minorHAnsi"/>
        </w:rPr>
        <w:t>.</w:t>
      </w:r>
    </w:p>
    <w:p w14:paraId="367988E5" w14:textId="77777777" w:rsidR="00D80504" w:rsidRPr="00175708" w:rsidRDefault="00D80504" w:rsidP="00D80504">
      <w:pPr>
        <w:pStyle w:val="Pargrafdellista"/>
        <w:jc w:val="both"/>
        <w:rPr>
          <w:rFonts w:ascii="Verdana" w:hAnsi="Verdana" w:cstheme="minorHAnsi"/>
        </w:rPr>
      </w:pPr>
    </w:p>
    <w:p w14:paraId="6F85913B" w14:textId="3F82302A" w:rsidR="00D80504" w:rsidRPr="00175708" w:rsidRDefault="00D80504" w:rsidP="00D80504">
      <w:pPr>
        <w:pStyle w:val="Pargrafdellista"/>
        <w:numPr>
          <w:ilvl w:val="0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 xml:space="preserve">El Buc petit d’assaig està equipat </w:t>
      </w:r>
      <w:r w:rsidR="00A069E4" w:rsidRPr="00175708">
        <w:rPr>
          <w:rFonts w:ascii="Verdana" w:hAnsi="Verdana" w:cstheme="minorHAnsi"/>
        </w:rPr>
        <w:t xml:space="preserve">inicialment </w:t>
      </w:r>
      <w:r w:rsidRPr="00175708">
        <w:rPr>
          <w:rFonts w:ascii="Verdana" w:hAnsi="Verdana" w:cstheme="minorHAnsi"/>
        </w:rPr>
        <w:t>amb el material següent:</w:t>
      </w:r>
    </w:p>
    <w:p w14:paraId="5C5CB340" w14:textId="77777777" w:rsidR="00B67E9B" w:rsidRPr="00175708" w:rsidRDefault="00B67E9B" w:rsidP="00B67E9B">
      <w:pPr>
        <w:pStyle w:val="Pargrafdellista"/>
        <w:rPr>
          <w:rFonts w:ascii="Verdana" w:hAnsi="Verdana" w:cstheme="minorHAnsi"/>
        </w:rPr>
      </w:pPr>
    </w:p>
    <w:p w14:paraId="72216EAE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 xml:space="preserve">1 Bateria Pearl </w:t>
      </w:r>
      <w:proofErr w:type="spellStart"/>
      <w:r w:rsidRPr="00175708">
        <w:rPr>
          <w:rFonts w:ascii="Verdana" w:hAnsi="Verdana" w:cstheme="minorHAnsi"/>
        </w:rPr>
        <w:t>Decade</w:t>
      </w:r>
      <w:proofErr w:type="spellEnd"/>
      <w:r w:rsidRPr="00175708">
        <w:rPr>
          <w:rFonts w:ascii="Verdana" w:hAnsi="Verdana" w:cstheme="minorHAnsi"/>
        </w:rPr>
        <w:t xml:space="preserve"> amb Hardware</w:t>
      </w:r>
    </w:p>
    <w:p w14:paraId="079FF8EF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>1 Seient bateria DC Rodó</w:t>
      </w:r>
    </w:p>
    <w:p w14:paraId="1F1D95B5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>1 Joc de plats SABIAN B8X (14-16-20)</w:t>
      </w:r>
    </w:p>
    <w:p w14:paraId="4D051306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 xml:space="preserve">2 Amplificadors guitarra </w:t>
      </w:r>
      <w:proofErr w:type="spellStart"/>
      <w:r w:rsidRPr="00175708">
        <w:rPr>
          <w:rFonts w:ascii="Verdana" w:hAnsi="Verdana" w:cstheme="minorHAnsi"/>
        </w:rPr>
        <w:t>Mooer</w:t>
      </w:r>
      <w:proofErr w:type="spellEnd"/>
      <w:r w:rsidRPr="00175708">
        <w:rPr>
          <w:rFonts w:ascii="Verdana" w:hAnsi="Verdana" w:cstheme="minorHAnsi"/>
        </w:rPr>
        <w:t xml:space="preserve"> 100 w</w:t>
      </w:r>
    </w:p>
    <w:p w14:paraId="56B7B7F4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 xml:space="preserve">1 Amplificador baix </w:t>
      </w:r>
      <w:proofErr w:type="spellStart"/>
      <w:r w:rsidRPr="00175708">
        <w:rPr>
          <w:rFonts w:ascii="Verdana" w:hAnsi="Verdana" w:cstheme="minorHAnsi"/>
        </w:rPr>
        <w:t>Blackstar</w:t>
      </w:r>
      <w:proofErr w:type="spellEnd"/>
      <w:r w:rsidRPr="00175708">
        <w:rPr>
          <w:rFonts w:ascii="Verdana" w:hAnsi="Verdana" w:cstheme="minorHAnsi"/>
        </w:rPr>
        <w:t xml:space="preserve"> 120 w</w:t>
      </w:r>
    </w:p>
    <w:p w14:paraId="6118DF42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>2 Altaveus actiu ICOA 12-A</w:t>
      </w:r>
    </w:p>
    <w:p w14:paraId="1239DC18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 xml:space="preserve">1 </w:t>
      </w:r>
      <w:proofErr w:type="spellStart"/>
      <w:r w:rsidRPr="00175708">
        <w:rPr>
          <w:rFonts w:ascii="Verdana" w:hAnsi="Verdana" w:cstheme="minorHAnsi"/>
        </w:rPr>
        <w:t>Mixer</w:t>
      </w:r>
      <w:proofErr w:type="spellEnd"/>
      <w:r w:rsidRPr="00175708">
        <w:rPr>
          <w:rFonts w:ascii="Verdana" w:hAnsi="Verdana" w:cstheme="minorHAnsi"/>
        </w:rPr>
        <w:t xml:space="preserve"> Yamaha 12 CH (6 XLR + 3 ST)</w:t>
      </w:r>
    </w:p>
    <w:p w14:paraId="50BD3486" w14:textId="4BE31832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>3 Micr</w:t>
      </w:r>
      <w:r w:rsidR="000910D7" w:rsidRPr="00175708">
        <w:rPr>
          <w:rFonts w:ascii="Verdana" w:hAnsi="Verdana" w:cstheme="minorHAnsi"/>
        </w:rPr>
        <w:t>ò</w:t>
      </w:r>
      <w:r w:rsidRPr="00175708">
        <w:rPr>
          <w:rFonts w:ascii="Verdana" w:hAnsi="Verdana" w:cstheme="minorHAnsi"/>
        </w:rPr>
        <w:t>fons SHURE PGA58 + cable + suport</w:t>
      </w:r>
    </w:p>
    <w:p w14:paraId="0594CE2D" w14:textId="5702A7BE" w:rsidR="00D80504" w:rsidRPr="00175708" w:rsidRDefault="00E13F7D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>2</w:t>
      </w:r>
      <w:r w:rsidR="00D80504" w:rsidRPr="00175708">
        <w:rPr>
          <w:rFonts w:ascii="Verdana" w:hAnsi="Verdana" w:cstheme="minorHAnsi"/>
        </w:rPr>
        <w:t xml:space="preserve"> Faristols A. Hall safata perforada</w:t>
      </w:r>
    </w:p>
    <w:p w14:paraId="38B6517D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>2 Cables altaveu XLR-XLR 10 m 5-STAR</w:t>
      </w:r>
    </w:p>
    <w:p w14:paraId="45610AA4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>1 Estora bateria ZILDJIAN</w:t>
      </w:r>
    </w:p>
    <w:p w14:paraId="36E21470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>1 Armari resina 85x93x52</w:t>
      </w:r>
    </w:p>
    <w:p w14:paraId="46F75D8F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>Piano digital ROLAND FP80 BK</w:t>
      </w:r>
    </w:p>
    <w:p w14:paraId="1ACD1E47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>ROLAND KC-60 ampli teclat</w:t>
      </w:r>
    </w:p>
    <w:p w14:paraId="4A0F4FC7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>Funda Piano KURZWEIL KB-88</w:t>
      </w:r>
    </w:p>
    <w:p w14:paraId="487451CB" w14:textId="7E8E2CFC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>Suports teclat ST-113 GUIL</w:t>
      </w:r>
    </w:p>
    <w:p w14:paraId="3172C40B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>1 Micròfon Roland DP-10 + cable</w:t>
      </w:r>
    </w:p>
    <w:p w14:paraId="1AD7B809" w14:textId="77777777" w:rsidR="00D80504" w:rsidRPr="00175708" w:rsidRDefault="00D80504" w:rsidP="00D80504">
      <w:pPr>
        <w:pStyle w:val="Pargrafdellista"/>
        <w:numPr>
          <w:ilvl w:val="1"/>
          <w:numId w:val="1"/>
        </w:numPr>
        <w:jc w:val="both"/>
        <w:rPr>
          <w:rFonts w:ascii="Verdana" w:hAnsi="Verdana" w:cstheme="minorHAnsi"/>
        </w:rPr>
      </w:pPr>
      <w:r w:rsidRPr="00175708">
        <w:rPr>
          <w:rFonts w:ascii="Verdana" w:hAnsi="Verdana" w:cstheme="minorHAnsi"/>
        </w:rPr>
        <w:t xml:space="preserve">3 Peus de </w:t>
      </w:r>
      <w:proofErr w:type="spellStart"/>
      <w:r w:rsidRPr="00175708">
        <w:rPr>
          <w:rFonts w:ascii="Verdana" w:hAnsi="Verdana" w:cstheme="minorHAnsi"/>
        </w:rPr>
        <w:t>micro</w:t>
      </w:r>
      <w:proofErr w:type="spellEnd"/>
    </w:p>
    <w:p w14:paraId="60BBE32C" w14:textId="77777777" w:rsidR="00D80504" w:rsidRPr="00175708" w:rsidRDefault="00D80504" w:rsidP="00D80504">
      <w:pPr>
        <w:jc w:val="both"/>
        <w:rPr>
          <w:b/>
          <w:sz w:val="22"/>
          <w:szCs w:val="22"/>
        </w:rPr>
      </w:pPr>
    </w:p>
    <w:p w14:paraId="2306E7C7" w14:textId="77777777" w:rsidR="00D80504" w:rsidRPr="00175708" w:rsidRDefault="00D80504" w:rsidP="00E13F7D">
      <w:pPr>
        <w:ind w:firstLine="360"/>
        <w:jc w:val="both"/>
        <w:rPr>
          <w:b/>
          <w:sz w:val="22"/>
          <w:szCs w:val="22"/>
        </w:rPr>
      </w:pPr>
      <w:r w:rsidRPr="00175708">
        <w:rPr>
          <w:b/>
          <w:sz w:val="22"/>
          <w:szCs w:val="22"/>
        </w:rPr>
        <w:t>Article 2.- Sol·licituds i Requisits d’accés</w:t>
      </w:r>
    </w:p>
    <w:p w14:paraId="5AF67A22" w14:textId="77777777" w:rsidR="00AE59FC" w:rsidRPr="00175708" w:rsidRDefault="00AE59FC" w:rsidP="00D80504">
      <w:pPr>
        <w:jc w:val="both"/>
        <w:rPr>
          <w:b/>
          <w:sz w:val="22"/>
          <w:szCs w:val="22"/>
        </w:rPr>
      </w:pPr>
    </w:p>
    <w:p w14:paraId="3CB85713" w14:textId="43808502" w:rsidR="00D80504" w:rsidRPr="00175708" w:rsidRDefault="00D80504" w:rsidP="008B06E6">
      <w:pPr>
        <w:pStyle w:val="Pargrafdellista"/>
        <w:numPr>
          <w:ilvl w:val="0"/>
          <w:numId w:val="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 xml:space="preserve">Les sol·licituds </w:t>
      </w:r>
      <w:r w:rsidR="00157042" w:rsidRPr="00175708">
        <w:rPr>
          <w:rFonts w:ascii="Verdana" w:hAnsi="Verdana"/>
        </w:rPr>
        <w:t xml:space="preserve">es podran fer de forma presencial  a l’Oficina d’Atenció Ciutadana o per </w:t>
      </w:r>
      <w:r w:rsidRPr="00175708">
        <w:rPr>
          <w:rFonts w:ascii="Verdana" w:hAnsi="Verdana"/>
        </w:rPr>
        <w:t>via telemàtica</w:t>
      </w:r>
      <w:r w:rsidR="00157042" w:rsidRPr="00175708">
        <w:rPr>
          <w:rFonts w:ascii="Verdana" w:hAnsi="Verdana"/>
        </w:rPr>
        <w:t xml:space="preserve"> </w:t>
      </w:r>
      <w:r w:rsidRPr="00175708">
        <w:rPr>
          <w:rFonts w:ascii="Verdana" w:hAnsi="Verdana"/>
        </w:rPr>
        <w:t>a través de la Seu electr</w:t>
      </w:r>
      <w:r w:rsidR="00732902" w:rsidRPr="00175708">
        <w:rPr>
          <w:rFonts w:ascii="Verdana" w:hAnsi="Verdana"/>
        </w:rPr>
        <w:t xml:space="preserve">ònica </w:t>
      </w:r>
      <w:r w:rsidR="00414DBB" w:rsidRPr="00175708">
        <w:rPr>
          <w:rFonts w:ascii="Verdana" w:hAnsi="Verdana"/>
        </w:rPr>
        <w:t xml:space="preserve">de la pàgina web </w:t>
      </w:r>
      <w:r w:rsidR="00732902" w:rsidRPr="00175708">
        <w:rPr>
          <w:rFonts w:ascii="Verdana" w:hAnsi="Verdana"/>
        </w:rPr>
        <w:t xml:space="preserve">de l’Ajuntament de Begues amb el tràmit específic </w:t>
      </w:r>
      <w:r w:rsidR="00732902" w:rsidRPr="00175708">
        <w:rPr>
          <w:rFonts w:ascii="Verdana" w:hAnsi="Verdana"/>
          <w:i/>
        </w:rPr>
        <w:t xml:space="preserve">Sol·licitud de buc d’assaig. </w:t>
      </w:r>
      <w:r w:rsidR="00414DBB" w:rsidRPr="00175708">
        <w:rPr>
          <w:rFonts w:ascii="Verdana" w:hAnsi="Verdana"/>
        </w:rPr>
        <w:t xml:space="preserve">Caldrà que totes les sol·licituds es presentin </w:t>
      </w:r>
      <w:r w:rsidR="00414DBB" w:rsidRPr="00175708">
        <w:rPr>
          <w:rFonts w:ascii="Verdana" w:hAnsi="Verdana"/>
        </w:rPr>
        <w:lastRenderedPageBreak/>
        <w:t xml:space="preserve">amb un mínim de </w:t>
      </w:r>
      <w:r w:rsidR="00157042" w:rsidRPr="00175708">
        <w:rPr>
          <w:rFonts w:ascii="Verdana" w:hAnsi="Verdana"/>
        </w:rPr>
        <w:t xml:space="preserve">8 </w:t>
      </w:r>
      <w:r w:rsidR="00414DBB" w:rsidRPr="00175708">
        <w:rPr>
          <w:rFonts w:ascii="Verdana" w:hAnsi="Verdana"/>
        </w:rPr>
        <w:t>dies naturals d’antelació a la data d’inici de l’activitat</w:t>
      </w:r>
      <w:r w:rsidR="00157042" w:rsidRPr="00175708">
        <w:rPr>
          <w:rFonts w:ascii="Verdana" w:hAnsi="Verdana"/>
        </w:rPr>
        <w:t>.</w:t>
      </w:r>
      <w:r w:rsidR="008D7CF2" w:rsidRPr="00175708">
        <w:rPr>
          <w:rFonts w:ascii="Verdana" w:hAnsi="Verdana"/>
        </w:rPr>
        <w:t xml:space="preserve"> </w:t>
      </w:r>
      <w:r w:rsidR="009220CD" w:rsidRPr="00175708">
        <w:rPr>
          <w:rFonts w:ascii="Verdana" w:hAnsi="Verdana"/>
          <w:strike/>
        </w:rPr>
        <w:br/>
      </w:r>
    </w:p>
    <w:p w14:paraId="06F13CE3" w14:textId="77777777" w:rsidR="00D80504" w:rsidRPr="00175708" w:rsidRDefault="00D80504" w:rsidP="00D80504">
      <w:pPr>
        <w:pStyle w:val="Pargrafdellista"/>
        <w:numPr>
          <w:ilvl w:val="0"/>
          <w:numId w:val="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Els grups musicals interessats hauran de designar un representant que figurarà com a interlocutor amb l’Ajuntament i exercirà les funcions següents:</w:t>
      </w:r>
      <w:r w:rsidR="00AA7460" w:rsidRPr="00175708">
        <w:rPr>
          <w:rFonts w:ascii="Verdana" w:hAnsi="Verdana"/>
        </w:rPr>
        <w:br/>
      </w:r>
    </w:p>
    <w:p w14:paraId="6FB980CA" w14:textId="77777777" w:rsidR="00D80504" w:rsidRPr="00175708" w:rsidRDefault="00D80504" w:rsidP="00732902">
      <w:pPr>
        <w:pStyle w:val="Pargrafdellista"/>
        <w:numPr>
          <w:ilvl w:val="1"/>
          <w:numId w:val="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Complimentar la sol·licitud d’accés al Buc petit d’assaig, renúncia o finalització del període de cessió a través de la instància corresponent i esperar-ne l’autorització i/o el seguiment del procés.</w:t>
      </w:r>
    </w:p>
    <w:p w14:paraId="3A8ECBA8" w14:textId="77777777" w:rsidR="00D80504" w:rsidRPr="00175708" w:rsidRDefault="00D80504" w:rsidP="00D80504">
      <w:pPr>
        <w:pStyle w:val="Pargrafdellista"/>
        <w:numPr>
          <w:ilvl w:val="1"/>
          <w:numId w:val="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Realitzar el pagame</w:t>
      </w:r>
      <w:r w:rsidR="00732902" w:rsidRPr="00175708">
        <w:rPr>
          <w:rFonts w:ascii="Verdana" w:hAnsi="Verdana"/>
        </w:rPr>
        <w:t>nt de la garantia i del preu públic</w:t>
      </w:r>
      <w:r w:rsidRPr="00175708">
        <w:rPr>
          <w:rFonts w:ascii="Verdana" w:hAnsi="Verdana"/>
        </w:rPr>
        <w:t xml:space="preserve"> municipal per a l’ús de l’espai.</w:t>
      </w:r>
    </w:p>
    <w:p w14:paraId="1327B2B1" w14:textId="0840429E" w:rsidR="00D80504" w:rsidRPr="00175708" w:rsidRDefault="00D80504" w:rsidP="00D80504">
      <w:pPr>
        <w:pStyle w:val="Pargrafdellista"/>
        <w:numPr>
          <w:ilvl w:val="1"/>
          <w:numId w:val="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Informar a l’Ajuntament si hi ha canvis entre els integrants del grup musical, canvi de nom del grup i qualsevol altr</w:t>
      </w:r>
      <w:r w:rsidR="008D7CF2" w:rsidRPr="00175708">
        <w:rPr>
          <w:rFonts w:ascii="Verdana" w:hAnsi="Verdana"/>
        </w:rPr>
        <w:t>a</w:t>
      </w:r>
      <w:r w:rsidRPr="00175708">
        <w:rPr>
          <w:rFonts w:ascii="Verdana" w:hAnsi="Verdana"/>
        </w:rPr>
        <w:t xml:space="preserve"> circumstància rellevant.</w:t>
      </w:r>
    </w:p>
    <w:p w14:paraId="74FEEECA" w14:textId="77777777" w:rsidR="00D80504" w:rsidRPr="00175708" w:rsidRDefault="00D80504" w:rsidP="00D80504">
      <w:pPr>
        <w:pStyle w:val="Pargrafdellista"/>
        <w:ind w:left="1440"/>
        <w:jc w:val="both"/>
        <w:rPr>
          <w:rFonts w:ascii="Verdana" w:hAnsi="Verdana"/>
        </w:rPr>
      </w:pPr>
    </w:p>
    <w:p w14:paraId="731BA7F3" w14:textId="77777777" w:rsidR="00D80504" w:rsidRPr="00175708" w:rsidRDefault="00D80504" w:rsidP="00D80504">
      <w:pPr>
        <w:pStyle w:val="Pargrafdellista"/>
        <w:numPr>
          <w:ilvl w:val="0"/>
          <w:numId w:val="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 xml:space="preserve">Només s’admetrà una sol·licitud per grup, que haurà de subscriure el seu representant. </w:t>
      </w:r>
    </w:p>
    <w:p w14:paraId="07071D20" w14:textId="77777777" w:rsidR="00D80504" w:rsidRPr="00175708" w:rsidRDefault="00D80504" w:rsidP="00D80504">
      <w:pPr>
        <w:pStyle w:val="Pargrafdellista"/>
        <w:jc w:val="both"/>
        <w:rPr>
          <w:rFonts w:ascii="Verdana" w:hAnsi="Verdana"/>
        </w:rPr>
      </w:pPr>
    </w:p>
    <w:p w14:paraId="36F5143D" w14:textId="77777777" w:rsidR="00D80504" w:rsidRPr="00175708" w:rsidRDefault="00D80504" w:rsidP="00D80504">
      <w:pPr>
        <w:pStyle w:val="Pargrafdellista"/>
        <w:numPr>
          <w:ilvl w:val="0"/>
          <w:numId w:val="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 xml:space="preserve">La presentació de la sol·licitud no suposa, en cap cas, el dret a poder fer servir el Buc petit d’assaig. </w:t>
      </w:r>
      <w:r w:rsidR="00732902" w:rsidRPr="00175708">
        <w:rPr>
          <w:rFonts w:ascii="Verdana" w:hAnsi="Verdana"/>
        </w:rPr>
        <w:t>Caldrà esperar a rebre la notificació corresponent.</w:t>
      </w:r>
    </w:p>
    <w:p w14:paraId="73164A2A" w14:textId="77777777" w:rsidR="00D80504" w:rsidRPr="00175708" w:rsidRDefault="00D80504" w:rsidP="00D80504">
      <w:pPr>
        <w:pStyle w:val="Pargrafdellista"/>
        <w:rPr>
          <w:rFonts w:ascii="Verdana" w:hAnsi="Verdana"/>
        </w:rPr>
      </w:pPr>
    </w:p>
    <w:p w14:paraId="39281D93" w14:textId="77777777" w:rsidR="00D80504" w:rsidRPr="00175708" w:rsidRDefault="00D80504" w:rsidP="00D80504">
      <w:pPr>
        <w:pStyle w:val="Pargrafdellista"/>
        <w:numPr>
          <w:ilvl w:val="0"/>
          <w:numId w:val="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Les autoritzacions seran atorgades per a l’exclusiva finalitat de l’activitat d’assaig musical que no podrà excedir, en cap cas, l’horari establert.</w:t>
      </w:r>
    </w:p>
    <w:p w14:paraId="53037508" w14:textId="77777777" w:rsidR="00D80504" w:rsidRPr="00175708" w:rsidRDefault="00D80504" w:rsidP="00D80504">
      <w:pPr>
        <w:pStyle w:val="Pargrafdellista"/>
        <w:rPr>
          <w:rFonts w:ascii="Verdana" w:hAnsi="Verdana"/>
        </w:rPr>
      </w:pPr>
    </w:p>
    <w:p w14:paraId="46AD8B93" w14:textId="77777777" w:rsidR="00D80504" w:rsidRPr="00175708" w:rsidRDefault="00D80504" w:rsidP="00D80504">
      <w:pPr>
        <w:pStyle w:val="Pargrafdellista"/>
        <w:numPr>
          <w:ilvl w:val="0"/>
          <w:numId w:val="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L’autorització estarà con</w:t>
      </w:r>
      <w:r w:rsidR="00732902" w:rsidRPr="00175708">
        <w:rPr>
          <w:rFonts w:ascii="Verdana" w:hAnsi="Verdana"/>
        </w:rPr>
        <w:t>dicionada al pagament del preu públic</w:t>
      </w:r>
      <w:r w:rsidRPr="00175708">
        <w:rPr>
          <w:rFonts w:ascii="Verdana" w:hAnsi="Verdana"/>
        </w:rPr>
        <w:t xml:space="preserve"> corresponent aprovada per l’Ajuntament de Begues</w:t>
      </w:r>
      <w:r w:rsidR="00732902" w:rsidRPr="00175708">
        <w:rPr>
          <w:rFonts w:ascii="Verdana" w:hAnsi="Verdana"/>
        </w:rPr>
        <w:t>.</w:t>
      </w:r>
    </w:p>
    <w:p w14:paraId="0AD04DD0" w14:textId="77777777" w:rsidR="00D80504" w:rsidRPr="00175708" w:rsidRDefault="00D80504" w:rsidP="00D80504">
      <w:pPr>
        <w:pStyle w:val="Pargrafdellista"/>
        <w:rPr>
          <w:rFonts w:ascii="Verdana" w:hAnsi="Verdana"/>
        </w:rPr>
      </w:pPr>
    </w:p>
    <w:p w14:paraId="7445DC02" w14:textId="21185B40" w:rsidR="00D80504" w:rsidRPr="00175708" w:rsidRDefault="00D80504" w:rsidP="00E13F7D">
      <w:pPr>
        <w:ind w:firstLine="360"/>
        <w:jc w:val="both"/>
        <w:rPr>
          <w:b/>
          <w:sz w:val="22"/>
          <w:szCs w:val="22"/>
        </w:rPr>
      </w:pPr>
      <w:r w:rsidRPr="00175708">
        <w:rPr>
          <w:b/>
          <w:sz w:val="22"/>
          <w:szCs w:val="22"/>
        </w:rPr>
        <w:t>Article 3.- Preu públic</w:t>
      </w:r>
    </w:p>
    <w:p w14:paraId="3E717BBF" w14:textId="22A51708" w:rsidR="007E7718" w:rsidRPr="00175708" w:rsidRDefault="007E7718" w:rsidP="00D80504">
      <w:pPr>
        <w:jc w:val="both"/>
        <w:rPr>
          <w:b/>
          <w:sz w:val="22"/>
          <w:szCs w:val="22"/>
        </w:rPr>
      </w:pPr>
    </w:p>
    <w:p w14:paraId="32715863" w14:textId="15D8B4B3" w:rsidR="007E7718" w:rsidRPr="00175708" w:rsidRDefault="007E7718" w:rsidP="00E13F7D">
      <w:pPr>
        <w:ind w:left="360"/>
        <w:jc w:val="both"/>
        <w:rPr>
          <w:bCs/>
          <w:sz w:val="22"/>
          <w:szCs w:val="22"/>
        </w:rPr>
      </w:pPr>
      <w:r w:rsidRPr="00175708">
        <w:rPr>
          <w:bCs/>
          <w:sz w:val="22"/>
          <w:szCs w:val="22"/>
        </w:rPr>
        <w:t>Els preu públic corresponent serà el que s’aprovi anualment per l’Ajuntament</w:t>
      </w:r>
      <w:r w:rsidR="00E13F7D" w:rsidRPr="00175708">
        <w:rPr>
          <w:bCs/>
          <w:sz w:val="22"/>
          <w:szCs w:val="22"/>
        </w:rPr>
        <w:t>.</w:t>
      </w:r>
      <w:r w:rsidRPr="00175708">
        <w:rPr>
          <w:bCs/>
          <w:sz w:val="22"/>
          <w:szCs w:val="22"/>
        </w:rPr>
        <w:t xml:space="preserve">   </w:t>
      </w:r>
    </w:p>
    <w:p w14:paraId="37162274" w14:textId="77777777" w:rsidR="00AA7460" w:rsidRPr="00175708" w:rsidRDefault="00AA7460" w:rsidP="00D80504">
      <w:pPr>
        <w:jc w:val="both"/>
        <w:rPr>
          <w:b/>
          <w:sz w:val="22"/>
          <w:szCs w:val="22"/>
        </w:rPr>
      </w:pPr>
    </w:p>
    <w:p w14:paraId="53BEA0DC" w14:textId="77777777" w:rsidR="00D80504" w:rsidRPr="00175708" w:rsidRDefault="00D80504" w:rsidP="00E13F7D">
      <w:pPr>
        <w:ind w:firstLine="360"/>
        <w:jc w:val="both"/>
        <w:rPr>
          <w:b/>
          <w:sz w:val="22"/>
          <w:szCs w:val="22"/>
        </w:rPr>
      </w:pPr>
      <w:r w:rsidRPr="00175708">
        <w:rPr>
          <w:b/>
          <w:sz w:val="22"/>
          <w:szCs w:val="22"/>
        </w:rPr>
        <w:t>Article 4.- Garanties</w:t>
      </w:r>
    </w:p>
    <w:p w14:paraId="532DE8B2" w14:textId="77777777" w:rsidR="00AA7460" w:rsidRPr="00175708" w:rsidRDefault="00AA7460" w:rsidP="00D80504">
      <w:pPr>
        <w:jc w:val="both"/>
        <w:rPr>
          <w:b/>
          <w:sz w:val="22"/>
          <w:szCs w:val="22"/>
        </w:rPr>
      </w:pPr>
    </w:p>
    <w:p w14:paraId="20994936" w14:textId="25AC62E7" w:rsidR="00D80504" w:rsidRPr="00175708" w:rsidRDefault="00D80504" w:rsidP="00D80504">
      <w:pPr>
        <w:pStyle w:val="Pargrafdellista"/>
        <w:numPr>
          <w:ilvl w:val="0"/>
          <w:numId w:val="9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La garantia a dipositar per a l’ús del</w:t>
      </w:r>
      <w:r w:rsidR="00CD541C" w:rsidRPr="00175708">
        <w:rPr>
          <w:rFonts w:ascii="Verdana" w:hAnsi="Verdana"/>
        </w:rPr>
        <w:t xml:space="preserve"> Buc petit d’assaig és de 100 €</w:t>
      </w:r>
      <w:r w:rsidR="0091600D" w:rsidRPr="00175708">
        <w:rPr>
          <w:rFonts w:ascii="Verdana" w:hAnsi="Verdana"/>
        </w:rPr>
        <w:t>. Un cop finalitzada l’activitat els usuaris podran sol·licitar</w:t>
      </w:r>
      <w:r w:rsidR="00CD541C" w:rsidRPr="00175708">
        <w:rPr>
          <w:rFonts w:ascii="Verdana" w:hAnsi="Verdana"/>
        </w:rPr>
        <w:t>-ne la devolució mitjançant instància genèrica</w:t>
      </w:r>
      <w:r w:rsidR="00FD05F1" w:rsidRPr="00175708">
        <w:rPr>
          <w:rFonts w:ascii="Verdana" w:hAnsi="Verdana"/>
        </w:rPr>
        <w:t xml:space="preserve">, de forma presencial a l’Oficina d’Atenció Ciutadana o per via telemàtica a través de la Seu electrònica de la </w:t>
      </w:r>
      <w:r w:rsidR="00FD05F1" w:rsidRPr="00175708">
        <w:rPr>
          <w:rFonts w:ascii="Verdana" w:hAnsi="Verdana"/>
        </w:rPr>
        <w:lastRenderedPageBreak/>
        <w:t xml:space="preserve">pàgina web de l’Ajuntament de Begues, </w:t>
      </w:r>
      <w:r w:rsidR="00732902" w:rsidRPr="00175708">
        <w:rPr>
          <w:rFonts w:ascii="Verdana" w:hAnsi="Verdana"/>
        </w:rPr>
        <w:t>que</w:t>
      </w:r>
      <w:r w:rsidR="0091600D" w:rsidRPr="00175708">
        <w:rPr>
          <w:rFonts w:ascii="Verdana" w:hAnsi="Verdana"/>
        </w:rPr>
        <w:t xml:space="preserve"> es retornarà si no hi ha hagut cap desperfecte.</w:t>
      </w:r>
    </w:p>
    <w:p w14:paraId="3EC3291F" w14:textId="77777777" w:rsidR="00157042" w:rsidRPr="00175708" w:rsidRDefault="00157042" w:rsidP="00157042">
      <w:pPr>
        <w:pStyle w:val="Pargrafdellista"/>
        <w:jc w:val="both"/>
        <w:rPr>
          <w:rFonts w:ascii="Verdana" w:hAnsi="Verdana"/>
        </w:rPr>
      </w:pPr>
    </w:p>
    <w:p w14:paraId="339A63E0" w14:textId="77777777" w:rsidR="00D80504" w:rsidRPr="00175708" w:rsidRDefault="00D80504" w:rsidP="00E13F7D">
      <w:pPr>
        <w:ind w:firstLine="360"/>
        <w:jc w:val="both"/>
        <w:rPr>
          <w:b/>
          <w:sz w:val="22"/>
          <w:szCs w:val="22"/>
        </w:rPr>
      </w:pPr>
      <w:r w:rsidRPr="00175708">
        <w:rPr>
          <w:b/>
          <w:sz w:val="22"/>
          <w:szCs w:val="22"/>
        </w:rPr>
        <w:t xml:space="preserve">Article 5.- Horari </w:t>
      </w:r>
    </w:p>
    <w:p w14:paraId="44F65840" w14:textId="77777777" w:rsidR="00AA7460" w:rsidRPr="00175708" w:rsidRDefault="00AA7460" w:rsidP="00D80504">
      <w:pPr>
        <w:jc w:val="both"/>
        <w:rPr>
          <w:b/>
          <w:sz w:val="22"/>
          <w:szCs w:val="22"/>
        </w:rPr>
      </w:pPr>
    </w:p>
    <w:p w14:paraId="39A45ADA" w14:textId="61F0C740" w:rsidR="00D80504" w:rsidRPr="00175708" w:rsidRDefault="00D80504" w:rsidP="00D80504">
      <w:pPr>
        <w:pStyle w:val="Pargrafdellista"/>
        <w:numPr>
          <w:ilvl w:val="0"/>
          <w:numId w:val="3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L’horari de funcionament del Buc petit d’</w:t>
      </w:r>
      <w:r w:rsidR="00697349" w:rsidRPr="00175708">
        <w:rPr>
          <w:rFonts w:ascii="Verdana" w:hAnsi="Verdana"/>
        </w:rPr>
        <w:t>assaig</w:t>
      </w:r>
      <w:r w:rsidR="00C32BAD" w:rsidRPr="00175708">
        <w:rPr>
          <w:rFonts w:ascii="Verdana" w:hAnsi="Verdana"/>
        </w:rPr>
        <w:t xml:space="preserve"> serà </w:t>
      </w:r>
      <w:r w:rsidR="008D7CF2" w:rsidRPr="00175708">
        <w:rPr>
          <w:rFonts w:ascii="Verdana" w:hAnsi="Verdana"/>
        </w:rPr>
        <w:t>el</w:t>
      </w:r>
      <w:r w:rsidR="00C32BAD" w:rsidRPr="00175708">
        <w:rPr>
          <w:rFonts w:ascii="Verdana" w:hAnsi="Verdana"/>
        </w:rPr>
        <w:t xml:space="preserve"> següent:</w:t>
      </w:r>
    </w:p>
    <w:p w14:paraId="713E4199" w14:textId="77777777" w:rsidR="00C72950" w:rsidRPr="00175708" w:rsidRDefault="00C72950" w:rsidP="00C32BAD">
      <w:pPr>
        <w:pStyle w:val="Pargrafdellista"/>
        <w:jc w:val="both"/>
        <w:rPr>
          <w:rFonts w:ascii="Verdana" w:hAnsi="Verdana"/>
        </w:rPr>
      </w:pPr>
    </w:p>
    <w:p w14:paraId="7C6773B4" w14:textId="77777777" w:rsidR="00C32BAD" w:rsidRPr="00175708" w:rsidRDefault="00C32BAD" w:rsidP="00C32BAD">
      <w:pPr>
        <w:pStyle w:val="Pargrafdellista"/>
        <w:jc w:val="both"/>
        <w:rPr>
          <w:rFonts w:ascii="Verdana" w:hAnsi="Verdana"/>
        </w:rPr>
      </w:pPr>
      <w:r w:rsidRPr="00175708">
        <w:rPr>
          <w:rFonts w:ascii="Verdana" w:hAnsi="Verdana"/>
        </w:rPr>
        <w:t>De dilluns a di</w:t>
      </w:r>
      <w:r w:rsidR="00C72950" w:rsidRPr="00175708">
        <w:rPr>
          <w:rFonts w:ascii="Verdana" w:hAnsi="Verdana"/>
        </w:rPr>
        <w:t>vendres</w:t>
      </w:r>
    </w:p>
    <w:p w14:paraId="27CEBA9A" w14:textId="77777777" w:rsidR="00D80504" w:rsidRPr="00175708" w:rsidRDefault="00D80504" w:rsidP="00D80504">
      <w:pPr>
        <w:ind w:left="708"/>
        <w:jc w:val="both"/>
        <w:rPr>
          <w:sz w:val="22"/>
          <w:szCs w:val="22"/>
        </w:rPr>
      </w:pPr>
      <w:r w:rsidRPr="00175708">
        <w:rPr>
          <w:sz w:val="22"/>
          <w:szCs w:val="22"/>
        </w:rPr>
        <w:t>De 10.00 a 12.00 h</w:t>
      </w:r>
    </w:p>
    <w:p w14:paraId="40D96350" w14:textId="777CFFA7" w:rsidR="00D80504" w:rsidRPr="00175708" w:rsidRDefault="00D80504" w:rsidP="00D80504">
      <w:pPr>
        <w:ind w:left="708"/>
        <w:jc w:val="both"/>
        <w:rPr>
          <w:sz w:val="22"/>
          <w:szCs w:val="22"/>
        </w:rPr>
      </w:pPr>
      <w:r w:rsidRPr="00175708">
        <w:rPr>
          <w:sz w:val="22"/>
          <w:szCs w:val="22"/>
        </w:rPr>
        <w:t xml:space="preserve">De 17.00 a </w:t>
      </w:r>
      <w:r w:rsidR="008D7CF2" w:rsidRPr="00175708">
        <w:rPr>
          <w:sz w:val="22"/>
          <w:szCs w:val="22"/>
        </w:rPr>
        <w:t>21.15</w:t>
      </w:r>
      <w:r w:rsidRPr="00175708">
        <w:rPr>
          <w:sz w:val="22"/>
          <w:szCs w:val="22"/>
        </w:rPr>
        <w:t xml:space="preserve"> h</w:t>
      </w:r>
    </w:p>
    <w:p w14:paraId="6763183C" w14:textId="77777777" w:rsidR="00B00BB8" w:rsidRPr="00175708" w:rsidRDefault="00B00BB8" w:rsidP="00D80504">
      <w:pPr>
        <w:ind w:left="708"/>
        <w:jc w:val="both"/>
        <w:rPr>
          <w:sz w:val="22"/>
          <w:szCs w:val="22"/>
        </w:rPr>
      </w:pPr>
    </w:p>
    <w:p w14:paraId="5FA5B58C" w14:textId="77777777" w:rsidR="00B00BB8" w:rsidRPr="00175708" w:rsidRDefault="00B00BB8" w:rsidP="00D80504">
      <w:pPr>
        <w:ind w:left="708"/>
        <w:jc w:val="both"/>
        <w:rPr>
          <w:sz w:val="22"/>
          <w:szCs w:val="22"/>
        </w:rPr>
      </w:pPr>
      <w:r w:rsidRPr="00175708">
        <w:rPr>
          <w:sz w:val="22"/>
          <w:szCs w:val="22"/>
        </w:rPr>
        <w:t>Els horaris de funcionament del buc es podran veur</w:t>
      </w:r>
      <w:r w:rsidR="0091600D" w:rsidRPr="00175708">
        <w:rPr>
          <w:sz w:val="22"/>
          <w:szCs w:val="22"/>
        </w:rPr>
        <w:t>e modificats per raons organitzatives</w:t>
      </w:r>
      <w:r w:rsidRPr="00175708">
        <w:rPr>
          <w:sz w:val="22"/>
          <w:szCs w:val="22"/>
        </w:rPr>
        <w:t xml:space="preserve"> per part de la direcció del Centre Cívic.</w:t>
      </w:r>
    </w:p>
    <w:p w14:paraId="7AA7F787" w14:textId="77777777" w:rsidR="00D80504" w:rsidRPr="00175708" w:rsidRDefault="00D80504" w:rsidP="00D80504">
      <w:pPr>
        <w:pStyle w:val="Pargrafdellista"/>
        <w:jc w:val="both"/>
        <w:rPr>
          <w:rFonts w:ascii="Verdana" w:hAnsi="Verdana"/>
        </w:rPr>
      </w:pPr>
    </w:p>
    <w:p w14:paraId="18CFE876" w14:textId="77777777" w:rsidR="00D80504" w:rsidRPr="00175708" w:rsidRDefault="00D80504" w:rsidP="00D80504">
      <w:pPr>
        <w:pStyle w:val="Pargrafdellista"/>
        <w:numPr>
          <w:ilvl w:val="0"/>
          <w:numId w:val="3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L’horari establert s’haurà de respectar, ajustant-lo a les franges horàries reservades per a cada usuari, tot extremant la puntualitat a l’hora de finalitzar l’assaig.</w:t>
      </w:r>
    </w:p>
    <w:p w14:paraId="7B15B86D" w14:textId="77777777" w:rsidR="00D80504" w:rsidRPr="00175708" w:rsidRDefault="00D80504" w:rsidP="00D80504">
      <w:pPr>
        <w:pStyle w:val="Pargrafdellista"/>
        <w:rPr>
          <w:rFonts w:ascii="Verdana" w:hAnsi="Verdana"/>
        </w:rPr>
      </w:pPr>
    </w:p>
    <w:p w14:paraId="0B512B55" w14:textId="77777777" w:rsidR="00D80504" w:rsidRPr="00175708" w:rsidRDefault="00D80504" w:rsidP="00D80504">
      <w:pPr>
        <w:pStyle w:val="Pargrafdellista"/>
        <w:numPr>
          <w:ilvl w:val="0"/>
          <w:numId w:val="3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L’horari per a l’assaig inclou el temps de muntatge i desmuntatge dels instruments.</w:t>
      </w:r>
      <w:r w:rsidRPr="00175708">
        <w:rPr>
          <w:rFonts w:ascii="Verdana" w:hAnsi="Verdana"/>
        </w:rPr>
        <w:br/>
      </w:r>
    </w:p>
    <w:p w14:paraId="43F80790" w14:textId="77777777" w:rsidR="00D80504" w:rsidRPr="00175708" w:rsidRDefault="00D80504" w:rsidP="00E13F7D">
      <w:pPr>
        <w:ind w:firstLine="360"/>
        <w:jc w:val="both"/>
        <w:rPr>
          <w:b/>
          <w:sz w:val="22"/>
          <w:szCs w:val="22"/>
        </w:rPr>
      </w:pPr>
      <w:r w:rsidRPr="00175708">
        <w:rPr>
          <w:b/>
          <w:sz w:val="22"/>
          <w:szCs w:val="22"/>
        </w:rPr>
        <w:t>Article 6.- Accés al Buc petit d’assaig</w:t>
      </w:r>
    </w:p>
    <w:p w14:paraId="1D46F52F" w14:textId="77777777" w:rsidR="00AA7460" w:rsidRPr="00175708" w:rsidRDefault="00AA7460" w:rsidP="00D80504">
      <w:pPr>
        <w:jc w:val="both"/>
        <w:rPr>
          <w:sz w:val="22"/>
          <w:szCs w:val="22"/>
        </w:rPr>
      </w:pPr>
    </w:p>
    <w:p w14:paraId="4638C5B2" w14:textId="77777777" w:rsidR="00D80504" w:rsidRPr="00175708" w:rsidRDefault="00D80504" w:rsidP="00D80504">
      <w:pPr>
        <w:pStyle w:val="Pargrafdellista"/>
        <w:numPr>
          <w:ilvl w:val="0"/>
          <w:numId w:val="4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 xml:space="preserve">L’accés al Buc petit d’assaig es farà per la porta principal. </w:t>
      </w:r>
      <w:r w:rsidR="00697349" w:rsidRPr="00175708">
        <w:rPr>
          <w:rFonts w:ascii="Verdana" w:hAnsi="Verdana"/>
        </w:rPr>
        <w:t>El responsable del grup recollirà les claus a Informació i les retornarà en finalitzar l’activitat.</w:t>
      </w:r>
    </w:p>
    <w:p w14:paraId="0B050B4B" w14:textId="77777777" w:rsidR="00D80504" w:rsidRPr="00175708" w:rsidRDefault="00D80504" w:rsidP="00D80504">
      <w:pPr>
        <w:pStyle w:val="Pargrafdellista"/>
        <w:jc w:val="both"/>
        <w:rPr>
          <w:rFonts w:ascii="Verdana" w:hAnsi="Verdana"/>
        </w:rPr>
      </w:pPr>
    </w:p>
    <w:p w14:paraId="5B8EF69D" w14:textId="77777777" w:rsidR="00D80504" w:rsidRPr="00175708" w:rsidRDefault="00D80504" w:rsidP="00D80504">
      <w:pPr>
        <w:pStyle w:val="Pargrafdellista"/>
        <w:numPr>
          <w:ilvl w:val="0"/>
          <w:numId w:val="4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L’accés i la utilització del Buc petit d’assaig queden restringits als components del grups: està prohibida l’entrada a persones alienes al grup.</w:t>
      </w:r>
    </w:p>
    <w:p w14:paraId="1697D1FC" w14:textId="77777777" w:rsidR="00D80504" w:rsidRPr="00175708" w:rsidRDefault="00D80504" w:rsidP="00D80504">
      <w:pPr>
        <w:pStyle w:val="Pargrafdellista"/>
        <w:jc w:val="both"/>
        <w:rPr>
          <w:rFonts w:ascii="Verdana" w:hAnsi="Verdana"/>
        </w:rPr>
      </w:pPr>
    </w:p>
    <w:p w14:paraId="595F6811" w14:textId="77777777" w:rsidR="00D80504" w:rsidRPr="00175708" w:rsidRDefault="00D80504" w:rsidP="00E13F7D">
      <w:pPr>
        <w:ind w:firstLine="360"/>
        <w:jc w:val="both"/>
        <w:rPr>
          <w:b/>
          <w:sz w:val="22"/>
          <w:szCs w:val="22"/>
        </w:rPr>
      </w:pPr>
      <w:r w:rsidRPr="00175708">
        <w:rPr>
          <w:b/>
          <w:sz w:val="22"/>
          <w:szCs w:val="22"/>
        </w:rPr>
        <w:t>Article 7.- Conservació del Buc petit d’assaig</w:t>
      </w:r>
    </w:p>
    <w:p w14:paraId="3C2844DE" w14:textId="77777777" w:rsidR="00AA7460" w:rsidRPr="00175708" w:rsidRDefault="00AA7460" w:rsidP="00D80504">
      <w:pPr>
        <w:jc w:val="both"/>
        <w:rPr>
          <w:sz w:val="22"/>
          <w:szCs w:val="22"/>
        </w:rPr>
      </w:pPr>
    </w:p>
    <w:p w14:paraId="6FE6D9AE" w14:textId="77777777" w:rsidR="00D80504" w:rsidRPr="00175708" w:rsidRDefault="00D80504" w:rsidP="00D80504">
      <w:pPr>
        <w:pStyle w:val="Pargrafdellista"/>
        <w:numPr>
          <w:ilvl w:val="0"/>
          <w:numId w:val="5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El grup es compromet a deixar el Buc petit d’assaig net i endreçat després d’haver-lo utilitzat.</w:t>
      </w:r>
    </w:p>
    <w:p w14:paraId="0639CAAC" w14:textId="77777777" w:rsidR="00D80504" w:rsidRPr="00175708" w:rsidRDefault="00D80504" w:rsidP="00D80504">
      <w:pPr>
        <w:pStyle w:val="Pargrafdellista"/>
        <w:jc w:val="both"/>
        <w:rPr>
          <w:rFonts w:ascii="Verdana" w:hAnsi="Verdana"/>
        </w:rPr>
      </w:pPr>
    </w:p>
    <w:p w14:paraId="7220CFAB" w14:textId="77777777" w:rsidR="00D80504" w:rsidRPr="00175708" w:rsidRDefault="00D80504" w:rsidP="00D80504">
      <w:pPr>
        <w:pStyle w:val="Pargrafdellista"/>
        <w:numPr>
          <w:ilvl w:val="0"/>
          <w:numId w:val="5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Els grups musicals són responsables de mantenir el buc i el material en perfecte estat de conservació, respectant-ne els béns, les instal·lacions i els materials.</w:t>
      </w:r>
    </w:p>
    <w:p w14:paraId="6FCBD33F" w14:textId="77777777" w:rsidR="00D80504" w:rsidRPr="00175708" w:rsidRDefault="00D80504" w:rsidP="00D80504">
      <w:pPr>
        <w:pStyle w:val="Pargrafdellista"/>
        <w:rPr>
          <w:rFonts w:ascii="Verdana" w:hAnsi="Verdana"/>
        </w:rPr>
      </w:pPr>
    </w:p>
    <w:p w14:paraId="7974091A" w14:textId="0D649C69" w:rsidR="00D80504" w:rsidRPr="00175708" w:rsidRDefault="00D80504" w:rsidP="00D80504">
      <w:pPr>
        <w:pStyle w:val="Pargrafdellista"/>
        <w:numPr>
          <w:ilvl w:val="0"/>
          <w:numId w:val="5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lastRenderedPageBreak/>
        <w:t>En cas de detectar-se algun desperfecte del material cedit, abans o durant l’assaig, s’haurà d’avisar de manera immediata al personal del Centre Cívic El Roure i el dipòsit de la garantia es podrà no retornar si hi ha algun desperfecte</w:t>
      </w:r>
      <w:r w:rsidR="00D51273" w:rsidRPr="00175708">
        <w:rPr>
          <w:rFonts w:ascii="Verdana" w:hAnsi="Verdana"/>
        </w:rPr>
        <w:t>, exceptuant-ne els desperfectes derivats d’un ús responsable, per desgast dels elements o components</w:t>
      </w:r>
      <w:r w:rsidRPr="00175708">
        <w:rPr>
          <w:rFonts w:ascii="Verdana" w:hAnsi="Verdana"/>
        </w:rPr>
        <w:t>.</w:t>
      </w:r>
    </w:p>
    <w:p w14:paraId="738E15F7" w14:textId="77777777" w:rsidR="00D80504" w:rsidRPr="00175708" w:rsidRDefault="00D80504" w:rsidP="00D80504">
      <w:pPr>
        <w:ind w:left="360"/>
        <w:jc w:val="both"/>
        <w:rPr>
          <w:sz w:val="22"/>
          <w:szCs w:val="22"/>
        </w:rPr>
      </w:pPr>
    </w:p>
    <w:p w14:paraId="2CED97BF" w14:textId="77777777" w:rsidR="00D80504" w:rsidRPr="00175708" w:rsidRDefault="00D80504" w:rsidP="00E13F7D">
      <w:pPr>
        <w:pStyle w:val="Pargrafdellista"/>
        <w:ind w:left="0" w:firstLine="360"/>
        <w:jc w:val="both"/>
        <w:rPr>
          <w:rFonts w:ascii="Verdana" w:hAnsi="Verdana"/>
          <w:b/>
        </w:rPr>
      </w:pPr>
      <w:r w:rsidRPr="00175708">
        <w:rPr>
          <w:rFonts w:ascii="Verdana" w:hAnsi="Verdana"/>
          <w:b/>
        </w:rPr>
        <w:t>Article 8.- Normes d’ús i funcionament</w:t>
      </w:r>
    </w:p>
    <w:p w14:paraId="31E34D55" w14:textId="77777777" w:rsidR="00D80504" w:rsidRPr="00175708" w:rsidRDefault="00D80504" w:rsidP="00D80504">
      <w:pPr>
        <w:pStyle w:val="Pargrafdellista"/>
        <w:ind w:left="0"/>
        <w:jc w:val="both"/>
        <w:rPr>
          <w:rFonts w:ascii="Verdana" w:hAnsi="Verdana"/>
          <w:b/>
        </w:rPr>
      </w:pPr>
    </w:p>
    <w:p w14:paraId="781A92A3" w14:textId="77777777" w:rsidR="00D80504" w:rsidRPr="00175708" w:rsidRDefault="00D80504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S’ha de respectar l’horari d’assaig establert.</w:t>
      </w:r>
    </w:p>
    <w:p w14:paraId="2E787279" w14:textId="77777777" w:rsidR="00D80504" w:rsidRPr="00175708" w:rsidRDefault="00D80504" w:rsidP="00D80504">
      <w:pPr>
        <w:pStyle w:val="Pargrafdellista"/>
        <w:jc w:val="both"/>
        <w:rPr>
          <w:rFonts w:ascii="Verdana" w:hAnsi="Verdana"/>
        </w:rPr>
      </w:pPr>
    </w:p>
    <w:p w14:paraId="5DCC5E27" w14:textId="77777777" w:rsidR="00D80504" w:rsidRPr="00175708" w:rsidRDefault="00D80504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Queda prohibit fumar, beure alcohol o menjar dins la sala.</w:t>
      </w:r>
      <w:r w:rsidR="0091600D" w:rsidRPr="00175708">
        <w:rPr>
          <w:rFonts w:ascii="Verdana" w:hAnsi="Verdana"/>
        </w:rPr>
        <w:t xml:space="preserve"> Queda prohibida l’entrada de qualsevol objecte i/o envàs de vidre i objectes punyents.</w:t>
      </w:r>
    </w:p>
    <w:p w14:paraId="0444E1FA" w14:textId="77777777" w:rsidR="0091600D" w:rsidRPr="00175708" w:rsidRDefault="0091600D" w:rsidP="0091600D">
      <w:pPr>
        <w:pStyle w:val="Pargrafdellista"/>
        <w:rPr>
          <w:rFonts w:ascii="Verdana" w:hAnsi="Verdana"/>
        </w:rPr>
      </w:pPr>
    </w:p>
    <w:p w14:paraId="619DE532" w14:textId="77777777" w:rsidR="0091600D" w:rsidRPr="00175708" w:rsidRDefault="0091600D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És obligatori mantenir una actitud de respecte, tolerància, civisme i bona disposició cap a la resta d’usuaris.</w:t>
      </w:r>
    </w:p>
    <w:p w14:paraId="016EA3E8" w14:textId="77777777" w:rsidR="0091600D" w:rsidRPr="00175708" w:rsidRDefault="0091600D" w:rsidP="0091600D">
      <w:pPr>
        <w:pStyle w:val="Pargrafdellista"/>
        <w:rPr>
          <w:rFonts w:ascii="Verdana" w:hAnsi="Verdana"/>
        </w:rPr>
      </w:pPr>
    </w:p>
    <w:p w14:paraId="0C92AE9C" w14:textId="77777777" w:rsidR="0091600D" w:rsidRPr="00175708" w:rsidRDefault="0091600D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És obligatori atendre les indicacions de la persona responsable de les instal·lacions.</w:t>
      </w:r>
    </w:p>
    <w:p w14:paraId="72415A68" w14:textId="77777777" w:rsidR="00D80504" w:rsidRPr="00175708" w:rsidRDefault="00D80504" w:rsidP="00D80504">
      <w:pPr>
        <w:pStyle w:val="Pargrafdellista"/>
        <w:rPr>
          <w:rFonts w:ascii="Verdana" w:hAnsi="Verdana"/>
        </w:rPr>
      </w:pPr>
    </w:p>
    <w:p w14:paraId="503634EA" w14:textId="77777777" w:rsidR="00D80504" w:rsidRPr="00175708" w:rsidRDefault="00D80504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No està permesa la instal·lació de mobiliari extraordinari per al correcte desenvolupament de l’activitat musical que s’hi desenvolupa.</w:t>
      </w:r>
    </w:p>
    <w:p w14:paraId="4A98D13F" w14:textId="77777777" w:rsidR="00D80504" w:rsidRPr="00175708" w:rsidRDefault="00D80504" w:rsidP="00D80504">
      <w:pPr>
        <w:pStyle w:val="Pargrafdellista"/>
        <w:rPr>
          <w:rFonts w:ascii="Verdana" w:hAnsi="Verdana"/>
        </w:rPr>
      </w:pPr>
    </w:p>
    <w:p w14:paraId="63A0285D" w14:textId="77777777" w:rsidR="00D80504" w:rsidRPr="00175708" w:rsidRDefault="00D80504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Queda prohibida la manipulació d</w:t>
      </w:r>
      <w:r w:rsidR="00B00BB8" w:rsidRPr="00175708">
        <w:rPr>
          <w:rFonts w:ascii="Verdana" w:hAnsi="Verdana"/>
        </w:rPr>
        <w:t>e qualsevol element (</w:t>
      </w:r>
      <w:r w:rsidRPr="00175708">
        <w:rPr>
          <w:rFonts w:ascii="Verdana" w:hAnsi="Verdana"/>
        </w:rPr>
        <w:t xml:space="preserve"> portes, parets, instal·lació elèctrica, etc.)</w:t>
      </w:r>
    </w:p>
    <w:p w14:paraId="123966C2" w14:textId="77777777" w:rsidR="00D80504" w:rsidRPr="00175708" w:rsidRDefault="00D80504" w:rsidP="00D80504">
      <w:pPr>
        <w:pStyle w:val="Pargrafdellista"/>
        <w:rPr>
          <w:rFonts w:ascii="Verdana" w:hAnsi="Verdana"/>
        </w:rPr>
      </w:pPr>
    </w:p>
    <w:p w14:paraId="3F27D454" w14:textId="77777777" w:rsidR="00D80504" w:rsidRPr="00175708" w:rsidRDefault="00D80504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No poden entrar animals, excepte en el cas de gossos-guia.</w:t>
      </w:r>
    </w:p>
    <w:p w14:paraId="760968AA" w14:textId="77777777" w:rsidR="00D80504" w:rsidRPr="00175708" w:rsidRDefault="00D80504" w:rsidP="00D80504">
      <w:pPr>
        <w:pStyle w:val="Pargrafdellista"/>
        <w:rPr>
          <w:rFonts w:ascii="Verdana" w:hAnsi="Verdana"/>
        </w:rPr>
      </w:pPr>
    </w:p>
    <w:p w14:paraId="62012CE7" w14:textId="77777777" w:rsidR="00D80504" w:rsidRPr="00175708" w:rsidRDefault="00D80504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 xml:space="preserve">No es pot fer servir el buc per a activitats alienes als assajos musicals. </w:t>
      </w:r>
    </w:p>
    <w:p w14:paraId="62249087" w14:textId="77777777" w:rsidR="00D80504" w:rsidRPr="00175708" w:rsidRDefault="00D80504" w:rsidP="00D80504">
      <w:pPr>
        <w:pStyle w:val="Pargrafdellista"/>
        <w:rPr>
          <w:rFonts w:ascii="Verdana" w:hAnsi="Verdana"/>
        </w:rPr>
      </w:pPr>
    </w:p>
    <w:p w14:paraId="2FC9797D" w14:textId="77777777" w:rsidR="00D80504" w:rsidRPr="00175708" w:rsidRDefault="00D80504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En general no es permet realitzar qualsevol activitat que alteri l’ordre públic i el desenvolupament normal dels assajos musicals.</w:t>
      </w:r>
    </w:p>
    <w:p w14:paraId="5F468035" w14:textId="77777777" w:rsidR="00D80504" w:rsidRPr="00175708" w:rsidRDefault="00D80504" w:rsidP="00D80504">
      <w:pPr>
        <w:jc w:val="both"/>
        <w:rPr>
          <w:sz w:val="22"/>
          <w:szCs w:val="22"/>
        </w:rPr>
      </w:pPr>
    </w:p>
    <w:p w14:paraId="2EB15C41" w14:textId="77777777" w:rsidR="00D80504" w:rsidRPr="00175708" w:rsidRDefault="00D80504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El grup coneix i accepta que el local es d’ús compartit amb altres grups i s’ha de comprometre a vetllar per a l’harmonia de les relacions amb els altres usuaris.</w:t>
      </w:r>
    </w:p>
    <w:p w14:paraId="652CEBC6" w14:textId="77777777" w:rsidR="00D80504" w:rsidRPr="00175708" w:rsidRDefault="00D80504" w:rsidP="00D80504">
      <w:pPr>
        <w:pStyle w:val="Pargrafdellista"/>
        <w:rPr>
          <w:rFonts w:ascii="Verdana" w:hAnsi="Verdana"/>
        </w:rPr>
      </w:pPr>
    </w:p>
    <w:p w14:paraId="075DF3AF" w14:textId="77777777" w:rsidR="00D80504" w:rsidRPr="00175708" w:rsidRDefault="00D80504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Els grups musicals han de conservar en bon estat les instal·lacions mentre duri la cessió i de respondre, si n’hi hagués, pels danys ocasionats.</w:t>
      </w:r>
    </w:p>
    <w:p w14:paraId="3A5A3181" w14:textId="77777777" w:rsidR="00D80504" w:rsidRPr="00175708" w:rsidRDefault="00D80504" w:rsidP="00D80504">
      <w:pPr>
        <w:pStyle w:val="Pargrafdellista"/>
        <w:rPr>
          <w:rFonts w:ascii="Verdana" w:hAnsi="Verdana"/>
        </w:rPr>
      </w:pPr>
    </w:p>
    <w:p w14:paraId="3129ECCB" w14:textId="77777777" w:rsidR="00D80504" w:rsidRPr="00175708" w:rsidRDefault="00D80504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lastRenderedPageBreak/>
        <w:t>Per causes tècniques o alienes al Centre Cívic El Roure, el funcionament del servei pot veure’s alterat.</w:t>
      </w:r>
    </w:p>
    <w:p w14:paraId="306DF3CD" w14:textId="77777777" w:rsidR="00D80504" w:rsidRPr="00175708" w:rsidRDefault="00D80504" w:rsidP="00D80504">
      <w:pPr>
        <w:pStyle w:val="Pargrafdellista"/>
        <w:rPr>
          <w:rFonts w:ascii="Verdana" w:hAnsi="Verdana"/>
        </w:rPr>
      </w:pPr>
    </w:p>
    <w:p w14:paraId="052EC0F7" w14:textId="77777777" w:rsidR="00D80504" w:rsidRPr="00175708" w:rsidRDefault="00D80504" w:rsidP="0091600D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La supervisió del servei correspondrà a la direcció del Centre Cívic El Roure, que és qui coordinarà i gestionarà el buc d’assaig i n’avaluarà les alteracions o modificacions en el funcionament.</w:t>
      </w:r>
    </w:p>
    <w:p w14:paraId="3158CE39" w14:textId="77777777" w:rsidR="0091600D" w:rsidRPr="00175708" w:rsidRDefault="0091600D" w:rsidP="0091600D">
      <w:pPr>
        <w:pStyle w:val="Pargrafdellista"/>
        <w:jc w:val="both"/>
        <w:rPr>
          <w:rFonts w:ascii="Verdana" w:hAnsi="Verdana"/>
        </w:rPr>
      </w:pPr>
    </w:p>
    <w:p w14:paraId="36EC2844" w14:textId="5A85B401" w:rsidR="00D80504" w:rsidRPr="00175708" w:rsidRDefault="00D80504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Quan, per causes imputables a l’interessat, no s’utilitzi el buc dins el període reservat, l’usuari no tindrà dret a recuperar les hores perdudes</w:t>
      </w:r>
      <w:r w:rsidR="00D51273" w:rsidRPr="00175708">
        <w:rPr>
          <w:rFonts w:ascii="Verdana" w:hAnsi="Verdana"/>
        </w:rPr>
        <w:t xml:space="preserve"> sempre que no s’informi amb un mínim de 48 hores a l’adreça de correu electrònic </w:t>
      </w:r>
      <w:hyperlink r:id="rId8" w:history="1">
        <w:r w:rsidR="00D51273" w:rsidRPr="00175708">
          <w:rPr>
            <w:rStyle w:val="Enlla"/>
            <w:rFonts w:ascii="Verdana" w:hAnsi="Verdana"/>
            <w:color w:val="auto"/>
          </w:rPr>
          <w:t>info@centrecivicelroure.cat</w:t>
        </w:r>
      </w:hyperlink>
      <w:r w:rsidR="00D51273" w:rsidRPr="00175708">
        <w:rPr>
          <w:rFonts w:ascii="Verdana" w:hAnsi="Verdana"/>
        </w:rPr>
        <w:t xml:space="preserve"> on s’especifiqui el dia de canvi.  En cas de no voler fer</w:t>
      </w:r>
      <w:r w:rsidR="007B0949" w:rsidRPr="00175708">
        <w:rPr>
          <w:rFonts w:ascii="Verdana" w:hAnsi="Verdana"/>
        </w:rPr>
        <w:t xml:space="preserve"> un</w:t>
      </w:r>
      <w:r w:rsidR="00D51273" w:rsidRPr="00175708">
        <w:rPr>
          <w:rFonts w:ascii="Verdana" w:hAnsi="Verdana"/>
        </w:rPr>
        <w:t xml:space="preserve"> canvi de data, a més caldrà sol·licitar el retorn de la garantia per instància genèrica</w:t>
      </w:r>
      <w:r w:rsidRPr="00175708">
        <w:rPr>
          <w:rFonts w:ascii="Verdana" w:hAnsi="Verdana"/>
        </w:rPr>
        <w:t>.</w:t>
      </w:r>
    </w:p>
    <w:p w14:paraId="15C856AC" w14:textId="77777777" w:rsidR="000E62AC" w:rsidRPr="00175708" w:rsidRDefault="000E62AC" w:rsidP="000E62AC">
      <w:pPr>
        <w:pStyle w:val="Pargrafdellista"/>
        <w:rPr>
          <w:rFonts w:ascii="Verdana" w:hAnsi="Verdana"/>
        </w:rPr>
      </w:pPr>
    </w:p>
    <w:p w14:paraId="1CD17E17" w14:textId="5BCA7BFB" w:rsidR="00D80504" w:rsidRPr="00175708" w:rsidRDefault="000E62AC" w:rsidP="00845E09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La no utilització del buc en dos mesos i, sense justificació prèvia, causarà l’anul·lació de l’autorització d’ús de l’espai.</w:t>
      </w:r>
    </w:p>
    <w:p w14:paraId="570C63EA" w14:textId="77777777" w:rsidR="000E62AC" w:rsidRPr="00175708" w:rsidRDefault="000E62AC" w:rsidP="000E62AC">
      <w:pPr>
        <w:pStyle w:val="Pargrafdellista"/>
        <w:jc w:val="both"/>
        <w:rPr>
          <w:rFonts w:ascii="Verdana" w:hAnsi="Verdana"/>
        </w:rPr>
      </w:pPr>
    </w:p>
    <w:p w14:paraId="2BDEF37A" w14:textId="2151B7FF" w:rsidR="00D80504" w:rsidRPr="00175708" w:rsidRDefault="00D80504" w:rsidP="00D80504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La utilització del Buc petit d’assaig està sotmesa a</w:t>
      </w:r>
      <w:r w:rsidR="00A069E4" w:rsidRPr="00175708">
        <w:rPr>
          <w:rFonts w:ascii="Verdana" w:hAnsi="Verdana"/>
        </w:rPr>
        <w:t xml:space="preserve"> </w:t>
      </w:r>
      <w:r w:rsidRPr="00175708">
        <w:rPr>
          <w:rFonts w:ascii="Verdana" w:hAnsi="Verdana"/>
        </w:rPr>
        <w:t>preu públic</w:t>
      </w:r>
      <w:r w:rsidR="000F498B" w:rsidRPr="00175708">
        <w:rPr>
          <w:rFonts w:ascii="Verdana" w:hAnsi="Verdana"/>
        </w:rPr>
        <w:t xml:space="preserve"> </w:t>
      </w:r>
      <w:r w:rsidRPr="00175708">
        <w:rPr>
          <w:rFonts w:ascii="Verdana" w:hAnsi="Verdana"/>
        </w:rPr>
        <w:t>i no es permetrà la utilització de l’espai si no s’està al corrent dels pagaments.</w:t>
      </w:r>
    </w:p>
    <w:p w14:paraId="232F4EDD" w14:textId="77777777" w:rsidR="00D80504" w:rsidRPr="00175708" w:rsidRDefault="00D80504" w:rsidP="00D80504">
      <w:pPr>
        <w:pStyle w:val="Pargrafdellista"/>
        <w:rPr>
          <w:rFonts w:ascii="Verdana" w:hAnsi="Verdana"/>
          <w:highlight w:val="yellow"/>
        </w:rPr>
      </w:pPr>
    </w:p>
    <w:p w14:paraId="68F128F5" w14:textId="77777777" w:rsidR="00D80504" w:rsidRPr="00175708" w:rsidRDefault="00D80504" w:rsidP="00757070">
      <w:pPr>
        <w:pStyle w:val="Pargrafdellista"/>
        <w:numPr>
          <w:ilvl w:val="0"/>
          <w:numId w:val="6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 xml:space="preserve">L'Ajuntament no es farà responsable de la pèrdua o desperfecte del material que està dins dels bucs. </w:t>
      </w:r>
    </w:p>
    <w:p w14:paraId="06BD3372" w14:textId="77777777" w:rsidR="00D80504" w:rsidRPr="00175708" w:rsidRDefault="00D80504" w:rsidP="00D80504">
      <w:pPr>
        <w:pStyle w:val="Pargrafdellista"/>
        <w:jc w:val="both"/>
        <w:rPr>
          <w:rFonts w:ascii="Verdana" w:hAnsi="Verdana"/>
        </w:rPr>
      </w:pPr>
    </w:p>
    <w:p w14:paraId="233BF09D" w14:textId="479FA45B" w:rsidR="001A53DF" w:rsidRPr="00175708" w:rsidRDefault="001A53DF" w:rsidP="001A53DF">
      <w:pPr>
        <w:ind w:left="360"/>
        <w:jc w:val="both"/>
        <w:rPr>
          <w:sz w:val="22"/>
          <w:szCs w:val="22"/>
        </w:rPr>
      </w:pPr>
      <w:r w:rsidRPr="00175708">
        <w:rPr>
          <w:b/>
          <w:sz w:val="22"/>
          <w:szCs w:val="22"/>
        </w:rPr>
        <w:t xml:space="preserve">Article </w:t>
      </w:r>
      <w:r w:rsidR="008D7CF2" w:rsidRPr="00175708">
        <w:rPr>
          <w:b/>
          <w:sz w:val="22"/>
          <w:szCs w:val="22"/>
        </w:rPr>
        <w:t>9</w:t>
      </w:r>
      <w:r w:rsidRPr="00175708">
        <w:rPr>
          <w:b/>
          <w:sz w:val="22"/>
          <w:szCs w:val="22"/>
        </w:rPr>
        <w:t>.- Infracci</w:t>
      </w:r>
      <w:r w:rsidR="008D7CF2" w:rsidRPr="00175708">
        <w:rPr>
          <w:b/>
          <w:sz w:val="22"/>
          <w:szCs w:val="22"/>
        </w:rPr>
        <w:t>ons</w:t>
      </w:r>
      <w:r w:rsidRPr="00175708">
        <w:rPr>
          <w:sz w:val="22"/>
          <w:szCs w:val="22"/>
        </w:rPr>
        <w:t xml:space="preserve"> </w:t>
      </w:r>
    </w:p>
    <w:p w14:paraId="4D8A7633" w14:textId="77777777" w:rsidR="00C72950" w:rsidRPr="00175708" w:rsidRDefault="00C72950" w:rsidP="001A53DF">
      <w:pPr>
        <w:ind w:left="360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015E7E1A" w14:textId="77777777" w:rsidR="007E7718" w:rsidRPr="00175708" w:rsidRDefault="008D7CF2" w:rsidP="00E13F7D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eastAsiaTheme="minorHAnsi" w:cs="Calibri"/>
          <w:sz w:val="22"/>
          <w:szCs w:val="22"/>
          <w:lang w:eastAsia="en-US"/>
        </w:rPr>
      </w:pPr>
      <w:r w:rsidRPr="00175708">
        <w:rPr>
          <w:sz w:val="22"/>
          <w:szCs w:val="22"/>
        </w:rPr>
        <w:t xml:space="preserve">L’incompliment de les normes establertes en aquest reglament constitueix una infracció administrativa que pot donar lloc a la imposició d’una sanció. L’exercici de la potestat sancionadora es farà d’acord amb el que estableix el Decret 278/1993, de 9 de novembre, sobre el procediment sancionador d’aplicació en els àmbits de competència de la Generalitat, </w:t>
      </w:r>
      <w:r w:rsidR="007E7718" w:rsidRPr="00175708">
        <w:rPr>
          <w:rFonts w:eastAsiaTheme="minorHAnsi" w:cs="Calibri"/>
          <w:sz w:val="22"/>
          <w:szCs w:val="22"/>
          <w:lang w:eastAsia="en-US"/>
        </w:rPr>
        <w:t>i també la Llei 39/2015, d’1 d’octubre, del Procediment administratiu comú de les Administracions Públiques.</w:t>
      </w:r>
    </w:p>
    <w:p w14:paraId="66D23D75" w14:textId="77777777" w:rsidR="007E7718" w:rsidRPr="00175708" w:rsidRDefault="007E7718" w:rsidP="00697349">
      <w:pPr>
        <w:ind w:left="708"/>
        <w:jc w:val="both"/>
        <w:rPr>
          <w:sz w:val="22"/>
          <w:szCs w:val="22"/>
        </w:rPr>
      </w:pPr>
    </w:p>
    <w:p w14:paraId="17C44508" w14:textId="62B66076" w:rsidR="008D7CF2" w:rsidRPr="00175708" w:rsidRDefault="008D7CF2" w:rsidP="00E13F7D">
      <w:pPr>
        <w:ind w:left="360"/>
        <w:jc w:val="both"/>
        <w:rPr>
          <w:sz w:val="22"/>
          <w:szCs w:val="22"/>
        </w:rPr>
      </w:pPr>
      <w:r w:rsidRPr="00175708">
        <w:rPr>
          <w:sz w:val="22"/>
          <w:szCs w:val="22"/>
        </w:rPr>
        <w:t>L’alcalde o regidor en què hagi delegat serà l’òrgan competent per iniciar els procediments sancionadors i imposar les sancions corresponents; la instrucció de l’expedient correspondrà a la persona responsable que estigui al càrrec del servei, departament o unitat que gestionarà l’expedient.</w:t>
      </w:r>
    </w:p>
    <w:p w14:paraId="654BAC1D" w14:textId="77777777" w:rsidR="008D7CF2" w:rsidRPr="00175708" w:rsidRDefault="008D7CF2" w:rsidP="00697349">
      <w:pPr>
        <w:ind w:left="708"/>
        <w:jc w:val="both"/>
        <w:rPr>
          <w:sz w:val="22"/>
          <w:szCs w:val="22"/>
        </w:rPr>
      </w:pPr>
    </w:p>
    <w:p w14:paraId="38C7A390" w14:textId="75C5CF82" w:rsidR="008D7CF2" w:rsidRPr="00175708" w:rsidRDefault="008D7CF2" w:rsidP="00E13F7D">
      <w:pPr>
        <w:ind w:left="360"/>
        <w:jc w:val="both"/>
        <w:rPr>
          <w:sz w:val="22"/>
          <w:szCs w:val="22"/>
        </w:rPr>
      </w:pPr>
      <w:r w:rsidRPr="00175708">
        <w:rPr>
          <w:sz w:val="22"/>
          <w:szCs w:val="22"/>
        </w:rPr>
        <w:t xml:space="preserve">Seran responsables directes de les infraccions d’aquest reglament les persones autores materials de les infraccions, sigui per acció o per omissió. La declaració de responsabilitat per infracció i la imposició de la </w:t>
      </w:r>
      <w:r w:rsidRPr="00175708">
        <w:rPr>
          <w:sz w:val="22"/>
          <w:szCs w:val="22"/>
        </w:rPr>
        <w:lastRenderedPageBreak/>
        <w:t>sanció corresponent no evitaran, en cap cas, l’obligació d’indemnitzar els danys i perjudicis causats.</w:t>
      </w:r>
    </w:p>
    <w:p w14:paraId="2DBAEA3A" w14:textId="77777777" w:rsidR="008D7CF2" w:rsidRPr="00175708" w:rsidRDefault="008D7CF2" w:rsidP="00697349">
      <w:pPr>
        <w:ind w:left="708"/>
        <w:jc w:val="both"/>
        <w:rPr>
          <w:sz w:val="22"/>
          <w:szCs w:val="22"/>
        </w:rPr>
      </w:pPr>
    </w:p>
    <w:p w14:paraId="20927D5D" w14:textId="77777777" w:rsidR="008D7CF2" w:rsidRPr="00175708" w:rsidRDefault="008D7CF2" w:rsidP="00697349">
      <w:pPr>
        <w:ind w:left="708"/>
        <w:jc w:val="both"/>
        <w:rPr>
          <w:sz w:val="22"/>
          <w:szCs w:val="22"/>
        </w:rPr>
      </w:pPr>
    </w:p>
    <w:p w14:paraId="0E89EE23" w14:textId="79331BB9" w:rsidR="00196336" w:rsidRPr="00175708" w:rsidRDefault="00196336" w:rsidP="00196336">
      <w:pPr>
        <w:ind w:left="360"/>
        <w:jc w:val="both"/>
        <w:rPr>
          <w:sz w:val="22"/>
          <w:szCs w:val="22"/>
        </w:rPr>
      </w:pPr>
      <w:r w:rsidRPr="00175708">
        <w:rPr>
          <w:b/>
          <w:sz w:val="22"/>
          <w:szCs w:val="22"/>
        </w:rPr>
        <w:t>Article 10.- Tipificació de les infraccions</w:t>
      </w:r>
      <w:r w:rsidRPr="00175708">
        <w:rPr>
          <w:sz w:val="22"/>
          <w:szCs w:val="22"/>
        </w:rPr>
        <w:t xml:space="preserve"> </w:t>
      </w:r>
    </w:p>
    <w:p w14:paraId="5C815B27" w14:textId="77777777" w:rsidR="00196336" w:rsidRPr="00175708" w:rsidRDefault="00196336" w:rsidP="00196336">
      <w:pPr>
        <w:ind w:left="360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74416486" w14:textId="77777777" w:rsidR="00196336" w:rsidRPr="00175708" w:rsidRDefault="00196336" w:rsidP="00E13F7D">
      <w:pPr>
        <w:ind w:firstLine="360"/>
        <w:jc w:val="both"/>
        <w:rPr>
          <w:sz w:val="22"/>
          <w:szCs w:val="22"/>
        </w:rPr>
      </w:pPr>
      <w:r w:rsidRPr="00175708">
        <w:rPr>
          <w:sz w:val="22"/>
          <w:szCs w:val="22"/>
        </w:rPr>
        <w:t xml:space="preserve">Les infraccions es qualificaran de lleus, greus i molt greus. </w:t>
      </w:r>
    </w:p>
    <w:p w14:paraId="07652E4D" w14:textId="77777777" w:rsidR="00196336" w:rsidRPr="00175708" w:rsidRDefault="00196336" w:rsidP="00196336">
      <w:pPr>
        <w:ind w:left="708"/>
        <w:jc w:val="both"/>
        <w:rPr>
          <w:sz w:val="22"/>
          <w:szCs w:val="22"/>
        </w:rPr>
      </w:pPr>
    </w:p>
    <w:p w14:paraId="327A20F2" w14:textId="77777777" w:rsidR="00196336" w:rsidRPr="00175708" w:rsidRDefault="00196336" w:rsidP="00E13F7D">
      <w:pPr>
        <w:ind w:firstLine="360"/>
        <w:jc w:val="both"/>
        <w:rPr>
          <w:sz w:val="22"/>
          <w:szCs w:val="22"/>
        </w:rPr>
      </w:pPr>
      <w:r w:rsidRPr="00175708">
        <w:rPr>
          <w:sz w:val="22"/>
          <w:szCs w:val="22"/>
        </w:rPr>
        <w:t xml:space="preserve">Tindran la consideració d’infraccions lleus: </w:t>
      </w:r>
    </w:p>
    <w:p w14:paraId="44ACD8DF" w14:textId="77777777" w:rsidR="00196336" w:rsidRPr="00175708" w:rsidRDefault="00196336" w:rsidP="00196336">
      <w:pPr>
        <w:ind w:left="708"/>
        <w:jc w:val="both"/>
        <w:rPr>
          <w:sz w:val="22"/>
          <w:szCs w:val="22"/>
        </w:rPr>
      </w:pPr>
    </w:p>
    <w:p w14:paraId="6FAA7F9D" w14:textId="7555AA03" w:rsidR="00196336" w:rsidRPr="00175708" w:rsidRDefault="00196336" w:rsidP="00196336">
      <w:pPr>
        <w:pStyle w:val="Pargrafdellista"/>
        <w:numPr>
          <w:ilvl w:val="1"/>
          <w:numId w:val="5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El tracte incorrecte de paraula.</w:t>
      </w:r>
    </w:p>
    <w:p w14:paraId="3F607868" w14:textId="7A88D234" w:rsidR="00196336" w:rsidRPr="00175708" w:rsidRDefault="00196336" w:rsidP="00196336">
      <w:pPr>
        <w:pStyle w:val="Pargrafdellista"/>
        <w:numPr>
          <w:ilvl w:val="1"/>
          <w:numId w:val="5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Causar danys lleus a la instal·laci</w:t>
      </w:r>
      <w:r w:rsidRPr="00175708">
        <w:rPr>
          <w:rFonts w:ascii="Verdana" w:hAnsi="Verdana" w:cs="Verdana"/>
        </w:rPr>
        <w:t>ó</w:t>
      </w:r>
      <w:r w:rsidRPr="00175708">
        <w:rPr>
          <w:rFonts w:ascii="Verdana" w:hAnsi="Verdana"/>
        </w:rPr>
        <w:t>, el material o l</w:t>
      </w:r>
      <w:r w:rsidRPr="00175708">
        <w:rPr>
          <w:rFonts w:ascii="Verdana" w:hAnsi="Verdana" w:cs="Verdana"/>
        </w:rPr>
        <w:t>’</w:t>
      </w:r>
      <w:r w:rsidRPr="00175708">
        <w:rPr>
          <w:rFonts w:ascii="Verdana" w:hAnsi="Verdana"/>
        </w:rPr>
        <w:t>equipament del centre c</w:t>
      </w:r>
      <w:r w:rsidRPr="00175708">
        <w:rPr>
          <w:rFonts w:ascii="Verdana" w:hAnsi="Verdana" w:cs="Verdana"/>
        </w:rPr>
        <w:t>í</w:t>
      </w:r>
      <w:r w:rsidRPr="00175708">
        <w:rPr>
          <w:rFonts w:ascii="Verdana" w:hAnsi="Verdana"/>
        </w:rPr>
        <w:t>vic. La valoraci</w:t>
      </w:r>
      <w:r w:rsidRPr="00175708">
        <w:rPr>
          <w:rFonts w:ascii="Verdana" w:hAnsi="Verdana" w:cs="Verdana"/>
        </w:rPr>
        <w:t>ó</w:t>
      </w:r>
      <w:r w:rsidRPr="00175708">
        <w:rPr>
          <w:rFonts w:ascii="Verdana" w:hAnsi="Verdana"/>
        </w:rPr>
        <w:t xml:space="preserve"> dels danys, sempre que s</w:t>
      </w:r>
      <w:r w:rsidRPr="00175708">
        <w:rPr>
          <w:rFonts w:ascii="Verdana" w:hAnsi="Verdana" w:cs="Verdana"/>
        </w:rPr>
        <w:t>’</w:t>
      </w:r>
      <w:r w:rsidRPr="00175708">
        <w:rPr>
          <w:rFonts w:ascii="Verdana" w:hAnsi="Verdana"/>
        </w:rPr>
        <w:t>estimi oport</w:t>
      </w:r>
      <w:r w:rsidRPr="00175708">
        <w:rPr>
          <w:rFonts w:ascii="Verdana" w:hAnsi="Verdana" w:cs="Verdana"/>
        </w:rPr>
        <w:t>ú</w:t>
      </w:r>
      <w:r w:rsidRPr="00175708">
        <w:rPr>
          <w:rFonts w:ascii="Verdana" w:hAnsi="Verdana"/>
        </w:rPr>
        <w:t>, recaur</w:t>
      </w:r>
      <w:r w:rsidRPr="00175708">
        <w:rPr>
          <w:rFonts w:ascii="Verdana" w:hAnsi="Verdana" w:cs="Verdana"/>
        </w:rPr>
        <w:t>à</w:t>
      </w:r>
      <w:r w:rsidRPr="00175708">
        <w:rPr>
          <w:rFonts w:ascii="Verdana" w:hAnsi="Verdana"/>
        </w:rPr>
        <w:t xml:space="preserve"> en els serveis t</w:t>
      </w:r>
      <w:r w:rsidRPr="00175708">
        <w:rPr>
          <w:rFonts w:ascii="Verdana" w:hAnsi="Verdana" w:cs="Verdana"/>
        </w:rPr>
        <w:t>è</w:t>
      </w:r>
      <w:r w:rsidRPr="00175708">
        <w:rPr>
          <w:rFonts w:ascii="Verdana" w:hAnsi="Verdana"/>
        </w:rPr>
        <w:t xml:space="preserve">cnics. </w:t>
      </w:r>
    </w:p>
    <w:p w14:paraId="2E9FC393" w14:textId="6BE9A01B" w:rsidR="00196336" w:rsidRPr="00175708" w:rsidRDefault="00196336" w:rsidP="00196336">
      <w:pPr>
        <w:pStyle w:val="Pargrafdellista"/>
        <w:numPr>
          <w:ilvl w:val="1"/>
          <w:numId w:val="5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L</w:t>
      </w:r>
      <w:r w:rsidRPr="00175708">
        <w:rPr>
          <w:rFonts w:ascii="Verdana" w:hAnsi="Verdana" w:cs="Verdana"/>
        </w:rPr>
        <w:t>’</w:t>
      </w:r>
      <w:r w:rsidRPr="00175708">
        <w:rPr>
          <w:rFonts w:ascii="Verdana" w:hAnsi="Verdana"/>
        </w:rPr>
        <w:t>incompliment de les obligacions dels usuaris, quan la seva conseq</w:t>
      </w:r>
      <w:r w:rsidRPr="00175708">
        <w:rPr>
          <w:rFonts w:ascii="Verdana" w:hAnsi="Verdana" w:cs="Verdana"/>
        </w:rPr>
        <w:t>üè</w:t>
      </w:r>
      <w:r w:rsidRPr="00175708">
        <w:rPr>
          <w:rFonts w:ascii="Verdana" w:hAnsi="Verdana"/>
        </w:rPr>
        <w:t>ncia no doni lloc a la qualificaci</w:t>
      </w:r>
      <w:r w:rsidRPr="00175708">
        <w:rPr>
          <w:rFonts w:ascii="Verdana" w:hAnsi="Verdana" w:cs="Verdana"/>
        </w:rPr>
        <w:t>ó</w:t>
      </w:r>
      <w:r w:rsidRPr="00175708">
        <w:rPr>
          <w:rFonts w:ascii="Verdana" w:hAnsi="Verdana"/>
        </w:rPr>
        <w:t xml:space="preserve"> de greu.</w:t>
      </w:r>
    </w:p>
    <w:p w14:paraId="2EEDFB70" w14:textId="77777777" w:rsidR="00196336" w:rsidRPr="00175708" w:rsidRDefault="00196336" w:rsidP="00196336">
      <w:pPr>
        <w:ind w:left="708"/>
        <w:jc w:val="both"/>
        <w:rPr>
          <w:sz w:val="22"/>
          <w:szCs w:val="22"/>
        </w:rPr>
      </w:pPr>
    </w:p>
    <w:p w14:paraId="2127E323" w14:textId="0499E28E" w:rsidR="00196336" w:rsidRPr="00175708" w:rsidRDefault="00E13F7D" w:rsidP="00E13F7D">
      <w:pPr>
        <w:jc w:val="both"/>
        <w:rPr>
          <w:sz w:val="22"/>
          <w:szCs w:val="22"/>
        </w:rPr>
      </w:pPr>
      <w:r w:rsidRPr="00175708">
        <w:rPr>
          <w:sz w:val="22"/>
          <w:szCs w:val="22"/>
        </w:rPr>
        <w:t xml:space="preserve">    </w:t>
      </w:r>
      <w:r w:rsidR="00196336" w:rsidRPr="00175708">
        <w:rPr>
          <w:sz w:val="22"/>
          <w:szCs w:val="22"/>
        </w:rPr>
        <w:t>Tindran la consideraci</w:t>
      </w:r>
      <w:r w:rsidR="00196336" w:rsidRPr="00175708">
        <w:rPr>
          <w:rFonts w:cs="Verdana"/>
          <w:sz w:val="22"/>
          <w:szCs w:val="22"/>
        </w:rPr>
        <w:t>ó</w:t>
      </w:r>
      <w:r w:rsidR="00196336" w:rsidRPr="00175708">
        <w:rPr>
          <w:sz w:val="22"/>
          <w:szCs w:val="22"/>
        </w:rPr>
        <w:t xml:space="preserve"> d</w:t>
      </w:r>
      <w:r w:rsidR="00196336" w:rsidRPr="00175708">
        <w:rPr>
          <w:rFonts w:cs="Verdana"/>
          <w:sz w:val="22"/>
          <w:szCs w:val="22"/>
        </w:rPr>
        <w:t>’</w:t>
      </w:r>
      <w:r w:rsidR="00196336" w:rsidRPr="00175708">
        <w:rPr>
          <w:sz w:val="22"/>
          <w:szCs w:val="22"/>
        </w:rPr>
        <w:t xml:space="preserve">infraccions greus: </w:t>
      </w:r>
    </w:p>
    <w:p w14:paraId="7E6754E1" w14:textId="77777777" w:rsidR="00196336" w:rsidRPr="00175708" w:rsidRDefault="00196336" w:rsidP="00196336">
      <w:pPr>
        <w:ind w:left="708"/>
        <w:jc w:val="both"/>
        <w:rPr>
          <w:sz w:val="22"/>
          <w:szCs w:val="22"/>
        </w:rPr>
      </w:pPr>
    </w:p>
    <w:p w14:paraId="41C0D8EF" w14:textId="6FF4CB11" w:rsidR="00196336" w:rsidRPr="00175708" w:rsidRDefault="00196336" w:rsidP="00196336">
      <w:pPr>
        <w:pStyle w:val="Pargrafdellista"/>
        <w:numPr>
          <w:ilvl w:val="0"/>
          <w:numId w:val="1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L</w:t>
      </w:r>
      <w:r w:rsidRPr="00175708">
        <w:rPr>
          <w:rFonts w:ascii="Verdana" w:hAnsi="Verdana" w:cs="Verdana"/>
        </w:rPr>
        <w:t>’</w:t>
      </w:r>
      <w:r w:rsidRPr="00175708">
        <w:rPr>
          <w:rFonts w:ascii="Verdana" w:hAnsi="Verdana"/>
        </w:rPr>
        <w:t xml:space="preserve"> incompliment reiterat de les obligacions dels usuaris previstes al reglament. </w:t>
      </w:r>
    </w:p>
    <w:p w14:paraId="0F191608" w14:textId="42B9ACF9" w:rsidR="00196336" w:rsidRPr="00175708" w:rsidRDefault="00196336" w:rsidP="00196336">
      <w:pPr>
        <w:pStyle w:val="Pargrafdellista"/>
        <w:numPr>
          <w:ilvl w:val="0"/>
          <w:numId w:val="1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El mal tracte d’obra a altres usuaris o empleats de la instal·laci</w:t>
      </w:r>
      <w:r w:rsidRPr="00175708">
        <w:rPr>
          <w:rFonts w:ascii="Verdana" w:hAnsi="Verdana" w:cs="Verdana"/>
        </w:rPr>
        <w:t>ó</w:t>
      </w:r>
      <w:r w:rsidRPr="00175708">
        <w:rPr>
          <w:rFonts w:ascii="Verdana" w:hAnsi="Verdana"/>
        </w:rPr>
        <w:t xml:space="preserve">. </w:t>
      </w:r>
    </w:p>
    <w:p w14:paraId="38C1EFA7" w14:textId="384A3B03" w:rsidR="00196336" w:rsidRPr="00175708" w:rsidRDefault="00196336" w:rsidP="00196336">
      <w:pPr>
        <w:pStyle w:val="Pargrafdellista"/>
        <w:numPr>
          <w:ilvl w:val="0"/>
          <w:numId w:val="1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Causar danys greus a la instal·laci</w:t>
      </w:r>
      <w:r w:rsidRPr="00175708">
        <w:rPr>
          <w:rFonts w:ascii="Verdana" w:hAnsi="Verdana" w:cs="Verdana"/>
        </w:rPr>
        <w:t>ó</w:t>
      </w:r>
      <w:r w:rsidRPr="00175708">
        <w:rPr>
          <w:rFonts w:ascii="Verdana" w:hAnsi="Verdana"/>
        </w:rPr>
        <w:t>, el material o l</w:t>
      </w:r>
      <w:r w:rsidRPr="00175708">
        <w:rPr>
          <w:rFonts w:ascii="Verdana" w:hAnsi="Verdana" w:cs="Verdana"/>
        </w:rPr>
        <w:t>’</w:t>
      </w:r>
      <w:r w:rsidRPr="00175708">
        <w:rPr>
          <w:rFonts w:ascii="Verdana" w:hAnsi="Verdana"/>
        </w:rPr>
        <w:t>equipament del centre c</w:t>
      </w:r>
      <w:r w:rsidRPr="00175708">
        <w:rPr>
          <w:rFonts w:ascii="Verdana" w:hAnsi="Verdana" w:cs="Verdana"/>
        </w:rPr>
        <w:t>í</w:t>
      </w:r>
      <w:r w:rsidRPr="00175708">
        <w:rPr>
          <w:rFonts w:ascii="Verdana" w:hAnsi="Verdana"/>
        </w:rPr>
        <w:t>vic. La valoraci</w:t>
      </w:r>
      <w:r w:rsidRPr="00175708">
        <w:rPr>
          <w:rFonts w:ascii="Verdana" w:hAnsi="Verdana" w:cs="Verdana"/>
        </w:rPr>
        <w:t>ó</w:t>
      </w:r>
      <w:r w:rsidRPr="00175708">
        <w:rPr>
          <w:rFonts w:ascii="Verdana" w:hAnsi="Verdana"/>
        </w:rPr>
        <w:t xml:space="preserve"> dels danys, sempre que s</w:t>
      </w:r>
      <w:r w:rsidRPr="00175708">
        <w:rPr>
          <w:rFonts w:ascii="Verdana" w:hAnsi="Verdana" w:cs="Verdana"/>
        </w:rPr>
        <w:t>’</w:t>
      </w:r>
      <w:r w:rsidRPr="00175708">
        <w:rPr>
          <w:rFonts w:ascii="Verdana" w:hAnsi="Verdana"/>
        </w:rPr>
        <w:t>estimi oport</w:t>
      </w:r>
      <w:r w:rsidRPr="00175708">
        <w:rPr>
          <w:rFonts w:ascii="Verdana" w:hAnsi="Verdana" w:cs="Verdana"/>
        </w:rPr>
        <w:t>ú</w:t>
      </w:r>
      <w:r w:rsidRPr="00175708">
        <w:rPr>
          <w:rFonts w:ascii="Verdana" w:hAnsi="Verdana"/>
        </w:rPr>
        <w:t>, recaur</w:t>
      </w:r>
      <w:r w:rsidRPr="00175708">
        <w:rPr>
          <w:rFonts w:ascii="Verdana" w:hAnsi="Verdana" w:cs="Verdana"/>
        </w:rPr>
        <w:t>à</w:t>
      </w:r>
      <w:r w:rsidRPr="00175708">
        <w:rPr>
          <w:rFonts w:ascii="Verdana" w:hAnsi="Verdana"/>
        </w:rPr>
        <w:t xml:space="preserve"> en els serveis t</w:t>
      </w:r>
      <w:r w:rsidRPr="00175708">
        <w:rPr>
          <w:rFonts w:ascii="Verdana" w:hAnsi="Verdana" w:cs="Verdana"/>
        </w:rPr>
        <w:t>è</w:t>
      </w:r>
      <w:r w:rsidRPr="00175708">
        <w:rPr>
          <w:rFonts w:ascii="Verdana" w:hAnsi="Verdana"/>
        </w:rPr>
        <w:t xml:space="preserve">cnics. </w:t>
      </w:r>
    </w:p>
    <w:p w14:paraId="25A3B65C" w14:textId="61217D5D" w:rsidR="00196336" w:rsidRPr="00175708" w:rsidRDefault="00196336" w:rsidP="00196336">
      <w:pPr>
        <w:pStyle w:val="Pargrafdellista"/>
        <w:numPr>
          <w:ilvl w:val="0"/>
          <w:numId w:val="1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Originar per imprud</w:t>
      </w:r>
      <w:r w:rsidRPr="00175708">
        <w:rPr>
          <w:rFonts w:ascii="Verdana" w:hAnsi="Verdana" w:cs="Verdana"/>
        </w:rPr>
        <w:t>è</w:t>
      </w:r>
      <w:r w:rsidRPr="00175708">
        <w:rPr>
          <w:rFonts w:ascii="Verdana" w:hAnsi="Verdana"/>
        </w:rPr>
        <w:t>ncia o neglig</w:t>
      </w:r>
      <w:r w:rsidRPr="00175708">
        <w:rPr>
          <w:rFonts w:ascii="Verdana" w:hAnsi="Verdana" w:cs="Verdana"/>
        </w:rPr>
        <w:t>è</w:t>
      </w:r>
      <w:r w:rsidRPr="00175708">
        <w:rPr>
          <w:rFonts w:ascii="Verdana" w:hAnsi="Verdana"/>
        </w:rPr>
        <w:t xml:space="preserve">ncia accidents greus per a si mateix o per a altres persones. </w:t>
      </w:r>
    </w:p>
    <w:p w14:paraId="1749704B" w14:textId="369BE128" w:rsidR="00196336" w:rsidRPr="00175708" w:rsidRDefault="00196336" w:rsidP="00196336">
      <w:pPr>
        <w:pStyle w:val="Pargrafdellista"/>
        <w:numPr>
          <w:ilvl w:val="0"/>
          <w:numId w:val="1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 xml:space="preserve">El falsejament intencionat de les dades relatives a identitat, edat o estat de salut. </w:t>
      </w:r>
    </w:p>
    <w:p w14:paraId="11A2A192" w14:textId="4E70DEC2" w:rsidR="00196336" w:rsidRPr="00175708" w:rsidRDefault="00196336" w:rsidP="00196336">
      <w:pPr>
        <w:pStyle w:val="Pargrafdellista"/>
        <w:numPr>
          <w:ilvl w:val="0"/>
          <w:numId w:val="12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 xml:space="preserve">La suplantació d’identitat </w:t>
      </w:r>
    </w:p>
    <w:p w14:paraId="22930DF2" w14:textId="77777777" w:rsidR="00196336" w:rsidRPr="00175708" w:rsidRDefault="00196336" w:rsidP="00196336">
      <w:pPr>
        <w:ind w:left="708"/>
        <w:jc w:val="both"/>
        <w:rPr>
          <w:sz w:val="22"/>
          <w:szCs w:val="22"/>
        </w:rPr>
      </w:pPr>
    </w:p>
    <w:p w14:paraId="7C6EF4DF" w14:textId="5AF086A8" w:rsidR="00196336" w:rsidRPr="00175708" w:rsidRDefault="00196336" w:rsidP="00E13F7D">
      <w:pPr>
        <w:ind w:left="360"/>
        <w:jc w:val="both"/>
        <w:rPr>
          <w:strike/>
          <w:sz w:val="22"/>
          <w:szCs w:val="22"/>
        </w:rPr>
      </w:pPr>
      <w:r w:rsidRPr="00175708">
        <w:rPr>
          <w:sz w:val="22"/>
          <w:szCs w:val="22"/>
        </w:rPr>
        <w:t>Tindran la consideració d’infraccions molt greus, les que així es tipifiquen a l’article 140.1 de la Llei</w:t>
      </w:r>
      <w:r w:rsidR="00881E19" w:rsidRPr="00175708">
        <w:rPr>
          <w:sz w:val="22"/>
          <w:szCs w:val="22"/>
        </w:rPr>
        <w:t xml:space="preserve"> 7/1985, reguladora </w:t>
      </w:r>
      <w:r w:rsidRPr="00175708">
        <w:rPr>
          <w:sz w:val="22"/>
          <w:szCs w:val="22"/>
        </w:rPr>
        <w:t xml:space="preserve">de </w:t>
      </w:r>
      <w:r w:rsidR="00881E19" w:rsidRPr="00175708">
        <w:rPr>
          <w:sz w:val="22"/>
          <w:szCs w:val="22"/>
        </w:rPr>
        <w:t xml:space="preserve">les </w:t>
      </w:r>
      <w:r w:rsidRPr="00175708">
        <w:rPr>
          <w:sz w:val="22"/>
          <w:szCs w:val="22"/>
        </w:rPr>
        <w:t>bases de règim local</w:t>
      </w:r>
      <w:r w:rsidR="00E13F7D" w:rsidRPr="00175708">
        <w:rPr>
          <w:sz w:val="22"/>
          <w:szCs w:val="22"/>
        </w:rPr>
        <w:t>.</w:t>
      </w:r>
      <w:r w:rsidRPr="00175708">
        <w:rPr>
          <w:strike/>
          <w:sz w:val="22"/>
          <w:szCs w:val="22"/>
        </w:rPr>
        <w:t xml:space="preserve"> </w:t>
      </w:r>
    </w:p>
    <w:p w14:paraId="05A5BEDF" w14:textId="77777777" w:rsidR="00196336" w:rsidRPr="00175708" w:rsidRDefault="00196336" w:rsidP="00196336">
      <w:pPr>
        <w:ind w:left="708"/>
        <w:jc w:val="both"/>
        <w:rPr>
          <w:sz w:val="22"/>
          <w:szCs w:val="22"/>
        </w:rPr>
      </w:pPr>
    </w:p>
    <w:p w14:paraId="5FCB5774" w14:textId="77777777" w:rsidR="00196336" w:rsidRPr="00175708" w:rsidRDefault="00196336" w:rsidP="00196336">
      <w:pPr>
        <w:ind w:left="708"/>
        <w:jc w:val="both"/>
        <w:rPr>
          <w:sz w:val="22"/>
          <w:szCs w:val="22"/>
        </w:rPr>
      </w:pPr>
    </w:p>
    <w:p w14:paraId="0A30E404" w14:textId="54586F08" w:rsidR="00196336" w:rsidRPr="00175708" w:rsidRDefault="00196336" w:rsidP="00196336">
      <w:pPr>
        <w:ind w:left="360"/>
        <w:jc w:val="both"/>
        <w:rPr>
          <w:sz w:val="22"/>
          <w:szCs w:val="22"/>
        </w:rPr>
      </w:pPr>
      <w:r w:rsidRPr="00175708">
        <w:rPr>
          <w:b/>
          <w:sz w:val="22"/>
          <w:szCs w:val="22"/>
        </w:rPr>
        <w:t>Article 11.- Sancions</w:t>
      </w:r>
      <w:r w:rsidRPr="00175708">
        <w:rPr>
          <w:sz w:val="22"/>
          <w:szCs w:val="22"/>
        </w:rPr>
        <w:t xml:space="preserve"> </w:t>
      </w:r>
    </w:p>
    <w:p w14:paraId="10A82F78" w14:textId="77777777" w:rsidR="00196336" w:rsidRPr="00175708" w:rsidRDefault="00196336" w:rsidP="00196336">
      <w:pPr>
        <w:ind w:left="360"/>
        <w:jc w:val="both"/>
        <w:rPr>
          <w:rFonts w:eastAsiaTheme="minorHAnsi" w:cstheme="minorBidi"/>
          <w:sz w:val="22"/>
          <w:szCs w:val="22"/>
          <w:lang w:eastAsia="en-US"/>
        </w:rPr>
      </w:pPr>
    </w:p>
    <w:p w14:paraId="466FDAE8" w14:textId="77777777" w:rsidR="00196336" w:rsidRPr="00175708" w:rsidRDefault="00196336" w:rsidP="00E13F7D">
      <w:pPr>
        <w:ind w:left="360"/>
        <w:jc w:val="both"/>
        <w:rPr>
          <w:sz w:val="22"/>
          <w:szCs w:val="22"/>
        </w:rPr>
      </w:pPr>
      <w:r w:rsidRPr="00175708">
        <w:rPr>
          <w:sz w:val="22"/>
          <w:szCs w:val="22"/>
        </w:rPr>
        <w:t>Tret que hi hagi una previsió legal diferent, les multes per infraccions de les Ordenances locals hauran de respectar les quantitats següents:</w:t>
      </w:r>
    </w:p>
    <w:p w14:paraId="1200E4AE" w14:textId="77777777" w:rsidR="00196336" w:rsidRPr="00175708" w:rsidRDefault="00196336" w:rsidP="00196336">
      <w:pPr>
        <w:ind w:left="708"/>
        <w:jc w:val="both"/>
        <w:rPr>
          <w:sz w:val="22"/>
          <w:szCs w:val="22"/>
        </w:rPr>
      </w:pPr>
    </w:p>
    <w:p w14:paraId="34BAB387" w14:textId="77777777" w:rsidR="00196336" w:rsidRPr="00175708" w:rsidRDefault="00196336" w:rsidP="00196336">
      <w:pPr>
        <w:pStyle w:val="Pargrafdellista"/>
        <w:numPr>
          <w:ilvl w:val="0"/>
          <w:numId w:val="13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Infraccions molt greus: fins a 3.000 euros</w:t>
      </w:r>
    </w:p>
    <w:p w14:paraId="5BF293A0" w14:textId="77777777" w:rsidR="00196336" w:rsidRPr="00175708" w:rsidRDefault="00196336" w:rsidP="00196336">
      <w:pPr>
        <w:pStyle w:val="Pargrafdellista"/>
        <w:numPr>
          <w:ilvl w:val="0"/>
          <w:numId w:val="13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Infraccions greus: fins a 1.500 euros</w:t>
      </w:r>
    </w:p>
    <w:p w14:paraId="4D95E2F6" w14:textId="090F9E92" w:rsidR="00196336" w:rsidRPr="00175708" w:rsidRDefault="00196336" w:rsidP="00196336">
      <w:pPr>
        <w:pStyle w:val="Pargrafdellista"/>
        <w:numPr>
          <w:ilvl w:val="0"/>
          <w:numId w:val="13"/>
        </w:numPr>
        <w:jc w:val="both"/>
        <w:rPr>
          <w:rFonts w:ascii="Verdana" w:hAnsi="Verdana"/>
        </w:rPr>
      </w:pPr>
      <w:r w:rsidRPr="00175708">
        <w:rPr>
          <w:rFonts w:ascii="Verdana" w:hAnsi="Verdana"/>
        </w:rPr>
        <w:t>Infraccions lleus: fins a 750 euros</w:t>
      </w:r>
    </w:p>
    <w:p w14:paraId="66DA513C" w14:textId="77777777" w:rsidR="00A069E4" w:rsidRPr="00175708" w:rsidRDefault="00A069E4" w:rsidP="00A069E4">
      <w:pPr>
        <w:jc w:val="both"/>
        <w:rPr>
          <w:sz w:val="22"/>
          <w:szCs w:val="22"/>
        </w:rPr>
      </w:pPr>
    </w:p>
    <w:p w14:paraId="58CF26FE" w14:textId="77777777" w:rsidR="00A069E4" w:rsidRPr="00175708" w:rsidRDefault="00A069E4" w:rsidP="00A069E4">
      <w:pPr>
        <w:pStyle w:val="Ttol1"/>
        <w:spacing w:line="276" w:lineRule="auto"/>
        <w:ind w:left="426"/>
        <w:jc w:val="both"/>
        <w:rPr>
          <w:rFonts w:ascii="Verdana" w:hAnsi="Verdana"/>
          <w:sz w:val="22"/>
          <w:szCs w:val="22"/>
          <w:u w:val="none"/>
        </w:rPr>
      </w:pPr>
      <w:r w:rsidRPr="00175708">
        <w:rPr>
          <w:rFonts w:ascii="Verdana" w:hAnsi="Verdana"/>
          <w:spacing w:val="-2"/>
          <w:sz w:val="22"/>
          <w:szCs w:val="22"/>
          <w:u w:val="thick"/>
        </w:rPr>
        <w:t>DISPOSICIONS</w:t>
      </w:r>
      <w:r w:rsidRPr="00175708">
        <w:rPr>
          <w:rFonts w:ascii="Verdana" w:hAnsi="Verdana"/>
          <w:sz w:val="22"/>
          <w:szCs w:val="22"/>
          <w:u w:val="thick"/>
        </w:rPr>
        <w:t xml:space="preserve"> </w:t>
      </w:r>
      <w:r w:rsidRPr="00175708">
        <w:rPr>
          <w:rFonts w:ascii="Verdana" w:hAnsi="Verdana"/>
          <w:spacing w:val="-2"/>
          <w:sz w:val="22"/>
          <w:szCs w:val="22"/>
          <w:u w:val="thick"/>
        </w:rPr>
        <w:t>FINALS</w:t>
      </w:r>
    </w:p>
    <w:p w14:paraId="2DEF68FB" w14:textId="77777777" w:rsidR="001F7A73" w:rsidRPr="00175708" w:rsidRDefault="001F7A73" w:rsidP="001F7A73">
      <w:pPr>
        <w:ind w:left="426"/>
        <w:jc w:val="both"/>
        <w:rPr>
          <w:rFonts w:eastAsia="Tahoma" w:cs="Tahoma"/>
          <w:b/>
          <w:bCs/>
          <w:sz w:val="22"/>
          <w:szCs w:val="22"/>
          <w:u w:color="000000"/>
          <w:lang w:eastAsia="en-US"/>
        </w:rPr>
      </w:pPr>
    </w:p>
    <w:p w14:paraId="45E08A26" w14:textId="044D8B8E" w:rsidR="001F7A73" w:rsidRPr="00175708" w:rsidRDefault="001F7A73" w:rsidP="001F7A73">
      <w:pPr>
        <w:ind w:left="426"/>
        <w:jc w:val="both"/>
        <w:rPr>
          <w:rFonts w:eastAsia="Tahoma" w:cs="Tahoma"/>
          <w:b/>
          <w:bCs/>
          <w:sz w:val="22"/>
          <w:szCs w:val="22"/>
          <w:u w:color="000000"/>
          <w:lang w:eastAsia="en-US"/>
        </w:rPr>
      </w:pPr>
      <w:r w:rsidRPr="00175708">
        <w:rPr>
          <w:rFonts w:eastAsia="Tahoma" w:cs="Tahoma"/>
          <w:b/>
          <w:bCs/>
          <w:sz w:val="22"/>
          <w:szCs w:val="22"/>
          <w:u w:color="000000"/>
          <w:lang w:eastAsia="en-US"/>
        </w:rPr>
        <w:t>Primera:</w:t>
      </w:r>
    </w:p>
    <w:p w14:paraId="5220ACF8" w14:textId="77777777" w:rsidR="001F7A73" w:rsidRPr="00175708" w:rsidRDefault="001F7A73" w:rsidP="001F7A73">
      <w:pPr>
        <w:ind w:left="426"/>
        <w:jc w:val="both"/>
        <w:rPr>
          <w:rFonts w:eastAsia="Tahoma" w:cs="Tahoma"/>
          <w:sz w:val="22"/>
          <w:szCs w:val="22"/>
          <w:u w:color="000000"/>
          <w:lang w:eastAsia="en-US"/>
        </w:rPr>
      </w:pPr>
      <w:r w:rsidRPr="00175708">
        <w:rPr>
          <w:rFonts w:eastAsia="Tahoma" w:cs="Tahoma"/>
          <w:sz w:val="22"/>
          <w:szCs w:val="22"/>
          <w:u w:color="000000"/>
          <w:lang w:eastAsia="en-US"/>
        </w:rPr>
        <w:t>En cas que sorgeixin dubtes d’interpretació en l’aplicació del present reglament, l’Ajuntament de Begues serà competent per a resoldre’ls.</w:t>
      </w:r>
    </w:p>
    <w:p w14:paraId="4A9885C7" w14:textId="77777777" w:rsidR="001F7A73" w:rsidRPr="00175708" w:rsidRDefault="001F7A73" w:rsidP="001F7A73">
      <w:pPr>
        <w:ind w:left="426"/>
        <w:jc w:val="both"/>
        <w:rPr>
          <w:rFonts w:eastAsia="Tahoma" w:cs="Tahoma"/>
          <w:b/>
          <w:bCs/>
          <w:sz w:val="22"/>
          <w:szCs w:val="22"/>
          <w:u w:color="000000"/>
          <w:lang w:eastAsia="en-US"/>
        </w:rPr>
      </w:pPr>
    </w:p>
    <w:p w14:paraId="5850FB68" w14:textId="77777777" w:rsidR="001F7A73" w:rsidRPr="00175708" w:rsidRDefault="001F7A73" w:rsidP="001F7A73">
      <w:pPr>
        <w:ind w:left="426"/>
        <w:jc w:val="both"/>
        <w:rPr>
          <w:rFonts w:eastAsia="Tahoma" w:cs="Tahoma"/>
          <w:b/>
          <w:bCs/>
          <w:sz w:val="22"/>
          <w:szCs w:val="22"/>
          <w:u w:color="000000"/>
          <w:lang w:eastAsia="en-US"/>
        </w:rPr>
      </w:pPr>
      <w:r w:rsidRPr="00175708">
        <w:rPr>
          <w:rFonts w:eastAsia="Tahoma" w:cs="Tahoma"/>
          <w:b/>
          <w:bCs/>
          <w:sz w:val="22"/>
          <w:szCs w:val="22"/>
          <w:u w:color="000000"/>
          <w:lang w:eastAsia="en-US"/>
        </w:rPr>
        <w:t>Segona:</w:t>
      </w:r>
    </w:p>
    <w:p w14:paraId="35C9B600" w14:textId="77777777" w:rsidR="001F7A73" w:rsidRPr="00175708" w:rsidRDefault="001F7A73" w:rsidP="001F7A73">
      <w:pPr>
        <w:ind w:left="426"/>
        <w:jc w:val="both"/>
        <w:rPr>
          <w:rFonts w:eastAsia="Tahoma" w:cs="Tahoma"/>
          <w:sz w:val="22"/>
          <w:szCs w:val="22"/>
          <w:u w:color="000000"/>
          <w:lang w:eastAsia="en-US"/>
        </w:rPr>
      </w:pPr>
      <w:r w:rsidRPr="00175708">
        <w:rPr>
          <w:rFonts w:eastAsia="Tahoma" w:cs="Tahoma"/>
          <w:sz w:val="22"/>
          <w:szCs w:val="22"/>
          <w:u w:color="000000"/>
          <w:lang w:eastAsia="en-US"/>
        </w:rPr>
        <w:t>El present reglament queda supeditat al Reglament d’utilització dels equipaments i materials municipals, en relació a la normativa de sol·licitud d’espais i, al Reglament d’ús del Centre Cívic i l’Escorxador, en matèria d’usos de l’espai al qual fa referència la present reglamentació.</w:t>
      </w:r>
    </w:p>
    <w:p w14:paraId="1657E316" w14:textId="77777777" w:rsidR="001F7A73" w:rsidRPr="00175708" w:rsidRDefault="001F7A73" w:rsidP="001F7A73">
      <w:pPr>
        <w:ind w:left="426"/>
        <w:jc w:val="both"/>
        <w:rPr>
          <w:rFonts w:eastAsia="Tahoma" w:cs="Tahoma"/>
          <w:b/>
          <w:bCs/>
          <w:sz w:val="22"/>
          <w:szCs w:val="22"/>
          <w:u w:color="000000"/>
          <w:lang w:eastAsia="en-US"/>
        </w:rPr>
      </w:pPr>
    </w:p>
    <w:p w14:paraId="44AF889A" w14:textId="77777777" w:rsidR="001F7A73" w:rsidRPr="00175708" w:rsidRDefault="001F7A73" w:rsidP="001F7A73">
      <w:pPr>
        <w:ind w:left="426"/>
        <w:jc w:val="both"/>
        <w:rPr>
          <w:rFonts w:eastAsia="Tahoma" w:cs="Tahoma"/>
          <w:b/>
          <w:bCs/>
          <w:sz w:val="22"/>
          <w:szCs w:val="22"/>
          <w:u w:color="000000"/>
          <w:lang w:eastAsia="en-US"/>
        </w:rPr>
      </w:pPr>
      <w:r w:rsidRPr="00175708">
        <w:rPr>
          <w:rFonts w:eastAsia="Tahoma" w:cs="Tahoma"/>
          <w:b/>
          <w:bCs/>
          <w:sz w:val="22"/>
          <w:szCs w:val="22"/>
          <w:u w:color="000000"/>
          <w:lang w:eastAsia="en-US"/>
        </w:rPr>
        <w:t>Tercera:</w:t>
      </w:r>
    </w:p>
    <w:p w14:paraId="1D184BF9" w14:textId="77777777" w:rsidR="001F7A73" w:rsidRPr="00175708" w:rsidRDefault="001F7A73" w:rsidP="001F7A73">
      <w:pPr>
        <w:ind w:left="426"/>
        <w:jc w:val="both"/>
        <w:rPr>
          <w:rFonts w:eastAsia="Tahoma" w:cs="Tahoma"/>
          <w:sz w:val="22"/>
          <w:szCs w:val="22"/>
          <w:u w:color="000000"/>
          <w:lang w:eastAsia="en-US"/>
        </w:rPr>
      </w:pPr>
      <w:r w:rsidRPr="00175708">
        <w:rPr>
          <w:rFonts w:eastAsia="Tahoma" w:cs="Tahoma"/>
          <w:sz w:val="22"/>
          <w:szCs w:val="22"/>
          <w:u w:color="000000"/>
          <w:lang w:eastAsia="en-US"/>
        </w:rPr>
        <w:t>Aquesta norma entrarà en vigor un cop hagi transcorregut el termini de quinze dies hàbils a partir de l’endemà de la publicació en el Butlletí Oficial de la Província, d’acord amb l’article 65.2 de la Llei 7/1985, de 2 d’abril, reguladora de les bases de règim local.</w:t>
      </w:r>
    </w:p>
    <w:p w14:paraId="45F4BBA3" w14:textId="77777777" w:rsidR="00A069E4" w:rsidRPr="00175708" w:rsidRDefault="00A069E4" w:rsidP="00A069E4">
      <w:pPr>
        <w:ind w:left="426"/>
        <w:jc w:val="both"/>
      </w:pPr>
    </w:p>
    <w:sectPr w:rsidR="00A069E4" w:rsidRPr="001757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ACE5" w14:textId="77777777" w:rsidR="009467F2" w:rsidRDefault="009467F2">
      <w:r>
        <w:separator/>
      </w:r>
    </w:p>
  </w:endnote>
  <w:endnote w:type="continuationSeparator" w:id="0">
    <w:p w14:paraId="6EF16D4E" w14:textId="77777777" w:rsidR="009467F2" w:rsidRDefault="0094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F5AB" w14:textId="77777777" w:rsidR="008A6DFC" w:rsidRDefault="008A6D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C1DF" w14:textId="77777777" w:rsidR="008A6DFC" w:rsidRDefault="008A6DF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6F33" w14:textId="77777777" w:rsidR="008A6DFC" w:rsidRDefault="008A6DF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D2FE" w14:textId="77777777" w:rsidR="009467F2" w:rsidRDefault="009467F2">
      <w:r>
        <w:separator/>
      </w:r>
    </w:p>
  </w:footnote>
  <w:footnote w:type="continuationSeparator" w:id="0">
    <w:p w14:paraId="4C77D458" w14:textId="77777777" w:rsidR="009467F2" w:rsidRDefault="00946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7ED9" w14:textId="77777777" w:rsidR="008A6DFC" w:rsidRDefault="008A6DF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73B6" w14:textId="706D59F2" w:rsidR="00730BBB" w:rsidRDefault="004834D3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216" behindDoc="0" locked="0" layoutInCell="1" allowOverlap="1" wp14:anchorId="32BAE174" wp14:editId="4667FF6C">
          <wp:simplePos x="0" y="0"/>
          <wp:positionH relativeFrom="column">
            <wp:posOffset>-1080135</wp:posOffset>
          </wp:positionH>
          <wp:positionV relativeFrom="paragraph">
            <wp:posOffset>-39370</wp:posOffset>
          </wp:positionV>
          <wp:extent cx="7639685" cy="140398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bret-sense-direcci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9685" cy="1403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5347" w14:textId="77777777" w:rsidR="008A6DFC" w:rsidRDefault="008A6DF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4C"/>
    <w:multiLevelType w:val="hybridMultilevel"/>
    <w:tmpl w:val="4AD8B60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5C2C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4084"/>
    <w:multiLevelType w:val="hybridMultilevel"/>
    <w:tmpl w:val="E374829C"/>
    <w:lvl w:ilvl="0" w:tplc="81E842E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9D2320"/>
    <w:multiLevelType w:val="hybridMultilevel"/>
    <w:tmpl w:val="91644F6E"/>
    <w:lvl w:ilvl="0" w:tplc="29EEFD2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D1E36"/>
    <w:multiLevelType w:val="hybridMultilevel"/>
    <w:tmpl w:val="C3C0297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D61DC"/>
    <w:multiLevelType w:val="hybridMultilevel"/>
    <w:tmpl w:val="372E5C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54358"/>
    <w:multiLevelType w:val="hybridMultilevel"/>
    <w:tmpl w:val="D76027B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62A4"/>
    <w:multiLevelType w:val="hybridMultilevel"/>
    <w:tmpl w:val="10FE20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14A73"/>
    <w:multiLevelType w:val="hybridMultilevel"/>
    <w:tmpl w:val="5B04034A"/>
    <w:lvl w:ilvl="0" w:tplc="D73C9D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93671"/>
    <w:multiLevelType w:val="hybridMultilevel"/>
    <w:tmpl w:val="87D2ED5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A4825"/>
    <w:multiLevelType w:val="hybridMultilevel"/>
    <w:tmpl w:val="EBEA0C46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6B678EC"/>
    <w:multiLevelType w:val="hybridMultilevel"/>
    <w:tmpl w:val="4CAE0C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D11F7"/>
    <w:multiLevelType w:val="hybridMultilevel"/>
    <w:tmpl w:val="CE6EE6B2"/>
    <w:lvl w:ilvl="0" w:tplc="0403000F">
      <w:start w:val="1"/>
      <w:numFmt w:val="decimal"/>
      <w:lvlText w:val="%1."/>
      <w:lvlJc w:val="left"/>
      <w:pPr>
        <w:ind w:left="1428" w:hanging="360"/>
      </w:p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8DB4508"/>
    <w:multiLevelType w:val="hybridMultilevel"/>
    <w:tmpl w:val="9CBA19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45A0E"/>
    <w:multiLevelType w:val="hybridMultilevel"/>
    <w:tmpl w:val="3F028F4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35706189">
    <w:abstractNumId w:val="10"/>
  </w:num>
  <w:num w:numId="2" w16cid:durableId="618338780">
    <w:abstractNumId w:val="3"/>
  </w:num>
  <w:num w:numId="3" w16cid:durableId="1168717793">
    <w:abstractNumId w:val="8"/>
  </w:num>
  <w:num w:numId="4" w16cid:durableId="1442990576">
    <w:abstractNumId w:val="5"/>
  </w:num>
  <w:num w:numId="5" w16cid:durableId="741416385">
    <w:abstractNumId w:val="0"/>
  </w:num>
  <w:num w:numId="6" w16cid:durableId="1534808239">
    <w:abstractNumId w:val="12"/>
  </w:num>
  <w:num w:numId="7" w16cid:durableId="1666086168">
    <w:abstractNumId w:val="6"/>
  </w:num>
  <w:num w:numId="8" w16cid:durableId="1487362563">
    <w:abstractNumId w:val="2"/>
  </w:num>
  <w:num w:numId="9" w16cid:durableId="1088622493">
    <w:abstractNumId w:val="4"/>
  </w:num>
  <w:num w:numId="10" w16cid:durableId="147136892">
    <w:abstractNumId w:val="11"/>
  </w:num>
  <w:num w:numId="11" w16cid:durableId="1421760214">
    <w:abstractNumId w:val="9"/>
  </w:num>
  <w:num w:numId="12" w16cid:durableId="459962366">
    <w:abstractNumId w:val="1"/>
  </w:num>
  <w:num w:numId="13" w16cid:durableId="1203446225">
    <w:abstractNumId w:val="13"/>
  </w:num>
  <w:num w:numId="14" w16cid:durableId="1486899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BBB"/>
    <w:rsid w:val="00052A0A"/>
    <w:rsid w:val="0008119B"/>
    <w:rsid w:val="000910D7"/>
    <w:rsid w:val="000E62AC"/>
    <w:rsid w:val="000F498B"/>
    <w:rsid w:val="001131E1"/>
    <w:rsid w:val="0014792B"/>
    <w:rsid w:val="00157042"/>
    <w:rsid w:val="00174E28"/>
    <w:rsid w:val="00175708"/>
    <w:rsid w:val="00196336"/>
    <w:rsid w:val="001A53DF"/>
    <w:rsid w:val="001E5E20"/>
    <w:rsid w:val="001F7A73"/>
    <w:rsid w:val="002934DE"/>
    <w:rsid w:val="002E388D"/>
    <w:rsid w:val="00333ADF"/>
    <w:rsid w:val="003375AF"/>
    <w:rsid w:val="0034589F"/>
    <w:rsid w:val="003E40C2"/>
    <w:rsid w:val="004059D4"/>
    <w:rsid w:val="00414DBB"/>
    <w:rsid w:val="00455F9D"/>
    <w:rsid w:val="004834D3"/>
    <w:rsid w:val="004C1286"/>
    <w:rsid w:val="006534BE"/>
    <w:rsid w:val="00697349"/>
    <w:rsid w:val="006B1637"/>
    <w:rsid w:val="00730BBB"/>
    <w:rsid w:val="00732902"/>
    <w:rsid w:val="007553A8"/>
    <w:rsid w:val="00786CDD"/>
    <w:rsid w:val="007A3CAE"/>
    <w:rsid w:val="007B0949"/>
    <w:rsid w:val="007E7718"/>
    <w:rsid w:val="00832510"/>
    <w:rsid w:val="00881E19"/>
    <w:rsid w:val="008A6DFC"/>
    <w:rsid w:val="008D7CF2"/>
    <w:rsid w:val="0091600D"/>
    <w:rsid w:val="009220CD"/>
    <w:rsid w:val="009467F2"/>
    <w:rsid w:val="009A6978"/>
    <w:rsid w:val="009B3F33"/>
    <w:rsid w:val="00A069E4"/>
    <w:rsid w:val="00A1212A"/>
    <w:rsid w:val="00A4615E"/>
    <w:rsid w:val="00AA4055"/>
    <w:rsid w:val="00AA7460"/>
    <w:rsid w:val="00AC1405"/>
    <w:rsid w:val="00AE4FDF"/>
    <w:rsid w:val="00AE59FC"/>
    <w:rsid w:val="00B00BB8"/>
    <w:rsid w:val="00B4313D"/>
    <w:rsid w:val="00B50C09"/>
    <w:rsid w:val="00B67E9B"/>
    <w:rsid w:val="00B725AB"/>
    <w:rsid w:val="00BE4E30"/>
    <w:rsid w:val="00BE5D79"/>
    <w:rsid w:val="00C32BAD"/>
    <w:rsid w:val="00C72950"/>
    <w:rsid w:val="00CA1D7E"/>
    <w:rsid w:val="00CC1478"/>
    <w:rsid w:val="00CD541C"/>
    <w:rsid w:val="00D51273"/>
    <w:rsid w:val="00D80504"/>
    <w:rsid w:val="00DF1266"/>
    <w:rsid w:val="00E13F7D"/>
    <w:rsid w:val="00E50A70"/>
    <w:rsid w:val="00FC5DB3"/>
    <w:rsid w:val="00FD05F1"/>
    <w:rsid w:val="00FD09FA"/>
    <w:rsid w:val="00FE3C1B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  <w14:docId w14:val="1634EB8C"/>
  <w15:docId w15:val="{550B075F-D51B-4623-B9EA-7F0A8141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ca-ES"/>
    </w:rPr>
  </w:style>
  <w:style w:type="paragraph" w:styleId="Ttol1">
    <w:name w:val="heading 1"/>
    <w:basedOn w:val="Normal"/>
    <w:link w:val="Ttol1Car"/>
    <w:uiPriority w:val="9"/>
    <w:qFormat/>
    <w:rsid w:val="00A069E4"/>
    <w:pPr>
      <w:widowControl w:val="0"/>
      <w:autoSpaceDE w:val="0"/>
      <w:autoSpaceDN w:val="0"/>
      <w:ind w:left="142"/>
      <w:outlineLvl w:val="0"/>
    </w:pPr>
    <w:rPr>
      <w:rFonts w:ascii="Tahoma" w:eastAsia="Tahoma" w:hAnsi="Tahoma" w:cs="Tahoma"/>
      <w:b/>
      <w:bCs/>
      <w:u w:val="single" w:color="000000"/>
      <w:lang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A069E4"/>
    <w:pPr>
      <w:widowControl w:val="0"/>
      <w:autoSpaceDE w:val="0"/>
      <w:autoSpaceDN w:val="0"/>
      <w:ind w:left="142"/>
      <w:outlineLvl w:val="1"/>
    </w:pPr>
    <w:rPr>
      <w:rFonts w:ascii="Tahoma" w:eastAsia="Tahoma" w:hAnsi="Tahoma" w:cs="Tahoma"/>
      <w:b/>
      <w:bCs/>
      <w:u w:val="single" w:color="000000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730BBB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730BBB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730BBB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D805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1Car">
    <w:name w:val="Títol 1 Car"/>
    <w:basedOn w:val="Lletraperdefectedelpargraf"/>
    <w:link w:val="Ttol1"/>
    <w:uiPriority w:val="9"/>
    <w:rsid w:val="00A069E4"/>
    <w:rPr>
      <w:rFonts w:ascii="Tahoma" w:eastAsia="Tahoma" w:hAnsi="Tahoma" w:cs="Tahoma"/>
      <w:b/>
      <w:bCs/>
      <w:sz w:val="24"/>
      <w:szCs w:val="24"/>
      <w:u w:val="single" w:color="000000"/>
      <w:lang w:val="ca-ES"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A069E4"/>
    <w:rPr>
      <w:rFonts w:ascii="Tahoma" w:eastAsia="Tahoma" w:hAnsi="Tahoma" w:cs="Tahoma"/>
      <w:b/>
      <w:bCs/>
      <w:sz w:val="24"/>
      <w:szCs w:val="24"/>
      <w:u w:val="single" w:color="000000"/>
      <w:lang w:val="ca-ES"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A069E4"/>
    <w:pPr>
      <w:widowControl w:val="0"/>
      <w:autoSpaceDE w:val="0"/>
      <w:autoSpaceDN w:val="0"/>
    </w:pPr>
    <w:rPr>
      <w:rFonts w:ascii="Tahoma" w:eastAsia="Tahoma" w:hAnsi="Tahoma" w:cs="Tahoma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069E4"/>
    <w:rPr>
      <w:rFonts w:ascii="Tahoma" w:eastAsia="Tahoma" w:hAnsi="Tahoma" w:cs="Tahoma"/>
      <w:sz w:val="24"/>
      <w:szCs w:val="24"/>
      <w:lang w:val="ca-ES" w:eastAsia="en-US"/>
    </w:rPr>
  </w:style>
  <w:style w:type="character" w:styleId="Enlla">
    <w:name w:val="Hyperlink"/>
    <w:basedOn w:val="Lletraperdefectedelpargraf"/>
    <w:rsid w:val="00157042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7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ntrecivicelroure.c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59B60-77A1-40C1-9093-B0CA6BDA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1665</Words>
  <Characters>8804</Characters>
  <Application>Microsoft Office Word</Application>
  <DocSecurity>0</DocSecurity>
  <Lines>73</Lines>
  <Paragraphs>20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Mercè Clarena Boix</dc:creator>
  <cp:keywords/>
  <dc:description/>
  <cp:lastModifiedBy>Mercè Clarena Boix</cp:lastModifiedBy>
  <cp:revision>4</cp:revision>
  <cp:lastPrinted>2025-02-19T11:32:00Z</cp:lastPrinted>
  <dcterms:created xsi:type="dcterms:W3CDTF">2025-06-09T10:19:00Z</dcterms:created>
  <dcterms:modified xsi:type="dcterms:W3CDTF">2025-06-16T09:53:00Z</dcterms:modified>
</cp:coreProperties>
</file>